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5"/>
        <w:keepNext w:val="true"/>
        <w:pBdr/>
        <w:spacing/>
        <w:ind/>
        <w:jc w:val="center"/>
        <w:rPr>
          <w:b/>
          <w:color w:val="000000"/>
          <w:sz w:val="27"/>
          <w:szCs w:val="27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3383" cy="9144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53383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32pt;height:72.00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b/>
          <w:color w:val="000000"/>
          <w:sz w:val="27"/>
          <w:szCs w:val="27"/>
        </w:rPr>
      </w:r>
      <w:r>
        <w:rPr>
          <w:b/>
          <w:color w:val="000000"/>
          <w:sz w:val="27"/>
          <w:szCs w:val="27"/>
        </w:rPr>
      </w:r>
    </w:p>
    <w:p>
      <w:pPr>
        <w:pStyle w:val="755"/>
        <w:keepNext w:val="true"/>
        <w:pBdr/>
        <w:spacing/>
        <w:ind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</w:r>
      <w:r>
        <w:rPr>
          <w:b/>
          <w:color w:val="000000"/>
          <w:sz w:val="27"/>
          <w:szCs w:val="27"/>
        </w:rPr>
      </w:r>
    </w:p>
    <w:p>
      <w:pPr>
        <w:pStyle w:val="755"/>
        <w:keepNext w:val="true"/>
        <w:pBdr/>
        <w:spacing/>
        <w:ind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КОМИССИЯ </w:t>
      </w:r>
      <w:r>
        <w:rPr>
          <w:b/>
          <w:color w:val="000000"/>
          <w:sz w:val="27"/>
          <w:szCs w:val="27"/>
        </w:rPr>
      </w:r>
    </w:p>
    <w:p>
      <w:pPr>
        <w:pStyle w:val="755"/>
        <w:keepNext w:val="true"/>
        <w:pBdr/>
        <w:spacing/>
        <w:ind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ПО ПРЕДУПРЕЖДЕНИЮ И ЛИКВИДАЦИИ ЧРЕЗВЫЧАЙНЫХ </w:t>
      </w:r>
      <w:r>
        <w:rPr>
          <w:b/>
          <w:color w:val="000000"/>
          <w:sz w:val="27"/>
          <w:szCs w:val="27"/>
        </w:rPr>
      </w:r>
    </w:p>
    <w:p>
      <w:pPr>
        <w:pStyle w:val="755"/>
        <w:keepNext w:val="true"/>
        <w:pBdr/>
        <w:spacing/>
        <w:ind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СИТУАЦИЙ И ОБЕСПЕЧЕНИЮ ПОЖАРНОЙ БЕЗОПАСНОСТИ МУНИЦИПАЛЬНОГО ОБРАЗОВАНИЯ «НИЖНЕКАМСКИЙ МУНИЦИПАЛЬНЫЙ РАЙОН» РЕСПУБЛИКИ ТАТАРСТАН</w:t>
      </w:r>
      <w:r>
        <w:rPr>
          <w:b/>
          <w:color w:val="000000"/>
          <w:sz w:val="27"/>
          <w:szCs w:val="27"/>
        </w:rPr>
      </w:r>
    </w:p>
    <w:tbl>
      <w:tblPr>
        <w:tblW w:w="0" w:type="auto"/>
        <w:tblInd w:w="318" w:type="dxa"/>
        <w:tblBorders>
          <w:top w:val="single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01"/>
      </w:tblGrid>
      <w:tr>
        <w:trPr>
          <w:trHeight w:val="92"/>
        </w:trPr>
        <w:tc>
          <w:tcPr>
            <w:tcBorders>
              <w:top w:val="single" w:color="auto" w:sz="24" w:space="0"/>
              <w:left w:val="none" w:color="auto" w:sz="255" w:space="0"/>
              <w:bottom w:val="none" w:color="auto" w:sz="255" w:space="0"/>
              <w:right w:val="none" w:color="auto" w:sz="255" w:space="0"/>
            </w:tcBorders>
            <w:tcW w:w="10101" w:type="dxa"/>
            <w:vAlign w:val="top"/>
            <w:textDirection w:val="lrTb"/>
            <w:noWrap w:val="false"/>
          </w:tcPr>
          <w:p>
            <w:pPr>
              <w:pStyle w:val="755"/>
              <w:keepNext w:val="true"/>
              <w:pBdr/>
              <w:spacing/>
              <w:ind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</w:r>
            <w:r>
              <w:rPr>
                <w:b/>
                <w:color w:val="000000"/>
                <w:sz w:val="27"/>
                <w:szCs w:val="27"/>
              </w:rPr>
            </w:r>
          </w:p>
        </w:tc>
      </w:tr>
    </w:tbl>
    <w:p>
      <w:pPr>
        <w:pStyle w:val="755"/>
        <w:keepNext w:val="true"/>
        <w:pBdr/>
        <w:spacing/>
        <w:ind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РЕШЕНИЕ</w:t>
      </w:r>
      <w:r>
        <w:rPr>
          <w:b/>
          <w:color w:val="000000"/>
          <w:sz w:val="27"/>
          <w:szCs w:val="27"/>
        </w:rPr>
      </w:r>
      <w:r>
        <w:rPr>
          <w:b/>
          <w:color w:val="000000"/>
          <w:sz w:val="27"/>
          <w:szCs w:val="27"/>
        </w:rPr>
      </w:r>
    </w:p>
    <w:p>
      <w:pPr>
        <w:pStyle w:val="755"/>
        <w:keepNext w:val="true"/>
        <w:pBdr/>
        <w:spacing/>
        <w:ind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</w:r>
      <w:r>
        <w:rPr>
          <w:b/>
          <w:color w:val="000000"/>
          <w:sz w:val="27"/>
          <w:szCs w:val="27"/>
        </w:rPr>
      </w:r>
    </w:p>
    <w:p>
      <w:pPr>
        <w:pStyle w:val="755"/>
        <w:keepNext w:val="true"/>
        <w:pBdr/>
        <w:spacing/>
        <w:ind/>
        <w:jc w:val="center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 xml:space="preserve">№ </w:t>
      </w:r>
      <w:r>
        <w:rPr>
          <w:color w:val="000000"/>
          <w:sz w:val="27"/>
          <w:szCs w:val="27"/>
          <w:u w:val="single"/>
        </w:rPr>
        <w:t xml:space="preserve">10</w:t>
      </w:r>
      <w:r>
        <w:rPr>
          <w:color w:val="000000"/>
          <w:sz w:val="27"/>
          <w:szCs w:val="27"/>
          <w:u w:val="single"/>
        </w:rPr>
      </w:r>
      <w:r>
        <w:rPr>
          <w:color w:val="000000"/>
          <w:sz w:val="27"/>
          <w:szCs w:val="27"/>
          <w:u w:val="single"/>
        </w:rPr>
      </w:r>
    </w:p>
    <w:p>
      <w:pPr>
        <w:pStyle w:val="755"/>
        <w:keepNext w:val="true"/>
        <w:pBdr/>
        <w:spacing/>
        <w:ind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 </w:t>
      </w:r>
      <w:r>
        <w:rPr>
          <w:color w:val="000000"/>
          <w:sz w:val="27"/>
          <w:szCs w:val="27"/>
          <w:u w:val="single"/>
        </w:rPr>
        <w:t xml:space="preserve">13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»  </w:t>
      </w:r>
      <w:r>
        <w:rPr>
          <w:color w:val="000000"/>
          <w:sz w:val="27"/>
          <w:szCs w:val="27"/>
          <w:u w:val="single"/>
        </w:rPr>
        <w:t xml:space="preserve">03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u w:val="single"/>
        </w:rPr>
        <w:t xml:space="preserve">202</w:t>
      </w:r>
      <w:r>
        <w:rPr>
          <w:color w:val="000000"/>
          <w:sz w:val="27"/>
          <w:szCs w:val="27"/>
          <w:u w:val="single"/>
        </w:rPr>
        <w:t xml:space="preserve">6</w:t>
      </w:r>
      <w:r>
        <w:rPr>
          <w:color w:val="000000"/>
          <w:sz w:val="27"/>
          <w:szCs w:val="27"/>
        </w:rPr>
        <w:t xml:space="preserve"> г.</w:t>
        <w:tab/>
      </w:r>
      <w:r>
        <w:rPr>
          <w:color w:val="000000"/>
          <w:sz w:val="27"/>
          <w:szCs w:val="27"/>
        </w:rPr>
        <w:tab/>
        <w:tab/>
        <w:tab/>
        <w:tab/>
        <w:tab/>
        <w:tab/>
        <w:t xml:space="preserve">   </w:t>
      </w:r>
      <w:r>
        <w:rPr>
          <w:color w:val="000000"/>
          <w:sz w:val="27"/>
          <w:szCs w:val="27"/>
        </w:rPr>
        <w:t xml:space="preserve">                      г.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Нижнекамск</w:t>
      </w:r>
      <w:r>
        <w:rPr>
          <w:color w:val="000000"/>
          <w:sz w:val="27"/>
          <w:szCs w:val="27"/>
        </w:rPr>
      </w:r>
    </w:p>
    <w:p>
      <w:pPr>
        <w:pStyle w:val="755"/>
        <w:pBdr/>
        <w:shd w:val="clear" w:color="auto" w:fill="ffffff"/>
        <w:spacing w:line="278" w:lineRule="exact"/>
        <w:ind/>
        <w:jc w:val="both"/>
        <w:rPr>
          <w:b/>
          <w:color w:val="000000"/>
          <w:spacing w:val="-2"/>
          <w:sz w:val="27"/>
          <w:szCs w:val="27"/>
        </w:rPr>
      </w:pPr>
      <w:r>
        <w:rPr>
          <w:b/>
          <w:color w:val="000000"/>
          <w:spacing w:val="-2"/>
          <w:sz w:val="27"/>
          <w:szCs w:val="27"/>
        </w:rPr>
      </w:r>
      <w:r>
        <w:rPr>
          <w:b/>
          <w:color w:val="000000"/>
          <w:spacing w:val="-2"/>
          <w:sz w:val="27"/>
          <w:szCs w:val="27"/>
        </w:rPr>
      </w:r>
    </w:p>
    <w:p>
      <w:pPr>
        <w:pStyle w:val="755"/>
        <w:pBdr/>
        <w:spacing/>
        <w:ind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готовности сил и средств местного звена территориальной подсистемы предупреждения </w:t>
      </w:r>
      <w:r>
        <w:rPr>
          <w:b/>
          <w:sz w:val="28"/>
          <w:szCs w:val="28"/>
        </w:rPr>
        <w:t xml:space="preserve">и ликвидации чрезвычайных ситуаций Нижнекамского муниципального района Республики </w:t>
      </w:r>
      <w:r>
        <w:rPr>
          <w:b/>
          <w:sz w:val="28"/>
          <w:szCs w:val="28"/>
        </w:rPr>
        <w:t xml:space="preserve">Татарстан 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 прохождению </w:t>
      </w:r>
      <w:r>
        <w:rPr>
          <w:b/>
          <w:sz w:val="28"/>
          <w:szCs w:val="28"/>
        </w:rPr>
        <w:t xml:space="preserve">весеннего паводка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55"/>
        <w:pBdr/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55"/>
        <w:pBdr/>
        <w:tabs>
          <w:tab w:val="left" w:leader="none" w:pos="900"/>
        </w:tabs>
        <w:spacing/>
        <w:ind w:firstLine="709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о исполнение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лана</w:t>
      </w:r>
      <w:r>
        <w:rPr>
          <w:sz w:val="28"/>
          <w:szCs w:val="28"/>
        </w:rPr>
        <w:t xml:space="preserve"> мероприятий по предотвращению негативного воздействия паводковых вод и его последствий в паводкоопасном периоде 2026 года на территории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утвержденного П</w:t>
      </w:r>
      <w:r>
        <w:rPr>
          <w:sz w:val="28"/>
          <w:szCs w:val="28"/>
        </w:rPr>
        <w:t xml:space="preserve">остановлени</w:t>
      </w:r>
      <w:r>
        <w:rPr>
          <w:sz w:val="28"/>
          <w:szCs w:val="28"/>
        </w:rPr>
        <w:t xml:space="preserve">ем Кабинета Министров Республики Татарстан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08.12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1059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мероприятиях </w:t>
      </w:r>
      <w:r>
        <w:rPr>
          <w:sz w:val="28"/>
          <w:szCs w:val="28"/>
        </w:rPr>
        <w:t xml:space="preserve">по предотвращению негативного воздействия паводковых вод и его последствий в паводкоопасном периоде 2026 года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на территории Республики Татарстан, а также в целях обеспечения безаварийного пропуска паводковых вод и поддержания необходимого уровня </w:t>
      </w:r>
      <w:r>
        <w:rPr>
          <w:color w:val="000000"/>
          <w:sz w:val="28"/>
          <w:szCs w:val="28"/>
        </w:rPr>
        <w:t xml:space="preserve">оперативного реагирования</w:t>
      </w:r>
      <w:r>
        <w:rPr>
          <w:color w:val="000000"/>
          <w:sz w:val="28"/>
          <w:szCs w:val="28"/>
        </w:rPr>
        <w:t xml:space="preserve"> на</w:t>
      </w:r>
      <w:r>
        <w:rPr>
          <w:color w:val="000000"/>
          <w:sz w:val="28"/>
          <w:szCs w:val="28"/>
        </w:rPr>
        <w:t xml:space="preserve"> чрезвычайные ситуации, свя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анные с весенним п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вод</w:t>
      </w:r>
      <w:r>
        <w:rPr>
          <w:color w:val="000000"/>
          <w:sz w:val="28"/>
          <w:szCs w:val="28"/>
        </w:rPr>
        <w:t xml:space="preserve">ко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омиссия по предупреждению и ликвидации чрезвычайных ситуаций и обеспечению пожарной безопасности муниципального образования «Нижнекамский муниципальный район» Республики Татарстан </w:t>
      </w:r>
      <w:r>
        <w:rPr>
          <w:b/>
          <w:color w:val="000000"/>
          <w:sz w:val="28"/>
          <w:szCs w:val="28"/>
        </w:rPr>
        <w:t xml:space="preserve">решила:</w:t>
      </w:r>
      <w:r>
        <w:rPr>
          <w:b/>
          <w:color w:val="000000"/>
          <w:sz w:val="28"/>
          <w:szCs w:val="28"/>
        </w:rPr>
      </w:r>
    </w:p>
    <w:p>
      <w:pPr>
        <w:pStyle w:val="755"/>
        <w:numPr>
          <w:ilvl w:val="0"/>
          <w:numId w:val="32"/>
        </w:numPr>
        <w:pBdr/>
        <w:tabs>
          <w:tab w:val="clear" w:leader="none" w:pos="900"/>
          <w:tab w:val="left" w:leader="none" w:pos="1134"/>
        </w:tabs>
        <w:spacing/>
        <w:ind w:firstLine="709"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Список оповещения рабочей группы Комиссии по ЧС и обеспечению ПБ и объектов экономики, привлекаемых для предупреждения чрезвычайных ситуаций, связанных с весенним паводком в Нижн</w:t>
      </w:r>
      <w:r>
        <w:rPr>
          <w:sz w:val="28"/>
          <w:szCs w:val="28"/>
        </w:rPr>
        <w:t xml:space="preserve">екамском муниципальном районе (п</w:t>
      </w:r>
      <w:r>
        <w:rPr>
          <w:sz w:val="28"/>
          <w:szCs w:val="28"/>
        </w:rPr>
        <w:t xml:space="preserve">риложение №1).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55"/>
        <w:numPr>
          <w:ilvl w:val="0"/>
          <w:numId w:val="32"/>
        </w:numPr>
        <w:pBdr/>
        <w:tabs>
          <w:tab w:val="clear" w:leader="none" w:pos="900"/>
          <w:tab w:val="left" w:leader="none" w:pos="1134"/>
        </w:tabs>
        <w:spacing/>
        <w:ind w:firstLine="709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Рекомендовать </w:t>
      </w:r>
      <w:r>
        <w:rPr>
          <w:color w:val="000000"/>
          <w:sz w:val="28"/>
          <w:szCs w:val="28"/>
        </w:rPr>
        <w:t xml:space="preserve">руководителям предприятий </w:t>
      </w:r>
      <w:r>
        <w:rPr>
          <w:color w:val="000000"/>
          <w:sz w:val="28"/>
          <w:szCs w:val="28"/>
        </w:rPr>
        <w:t xml:space="preserve">ПАО «НКНХ» (Фаляхов М.И.), ООО «Технотранс» (</w:t>
      </w:r>
      <w:r>
        <w:rPr>
          <w:color w:val="000000"/>
          <w:sz w:val="28"/>
          <w:szCs w:val="28"/>
        </w:rPr>
        <w:t xml:space="preserve">Шаяхметов И.Р.</w:t>
      </w:r>
      <w:r>
        <w:rPr>
          <w:color w:val="000000"/>
          <w:sz w:val="28"/>
          <w:szCs w:val="28"/>
        </w:rPr>
        <w:t xml:space="preserve">), Нижнекамский филиал АО «Татавтодор» (</w:t>
      </w:r>
      <w:r>
        <w:rPr>
          <w:color w:val="000000"/>
          <w:sz w:val="28"/>
          <w:szCs w:val="28"/>
        </w:rPr>
        <w:t xml:space="preserve">Ямали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З.М.</w:t>
      </w:r>
      <w:r>
        <w:rPr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ООО </w:t>
      </w:r>
      <w:r>
        <w:rPr>
          <w:color w:val="000000"/>
          <w:sz w:val="28"/>
          <w:szCs w:val="28"/>
        </w:rPr>
        <w:t xml:space="preserve">«КПБ» (</w:t>
      </w:r>
      <w:r>
        <w:rPr>
          <w:color w:val="000000"/>
          <w:sz w:val="28"/>
          <w:szCs w:val="28"/>
        </w:rPr>
        <w:t xml:space="preserve">Закиров А.А.</w:t>
      </w:r>
      <w:r>
        <w:rPr>
          <w:color w:val="000000"/>
          <w:sz w:val="28"/>
          <w:szCs w:val="28"/>
        </w:rPr>
        <w:t xml:space="preserve">), АО «ТАИФ-НК» (</w:t>
      </w:r>
      <w:r>
        <w:rPr>
          <w:color w:val="000000"/>
          <w:sz w:val="28"/>
          <w:szCs w:val="28"/>
        </w:rPr>
        <w:t xml:space="preserve">Храм</w:t>
      </w:r>
      <w:r>
        <w:rPr>
          <w:color w:val="000000"/>
          <w:sz w:val="28"/>
          <w:szCs w:val="28"/>
        </w:rPr>
        <w:t xml:space="preserve">ов А.</w:t>
      </w:r>
      <w:r>
        <w:rPr>
          <w:color w:val="000000"/>
          <w:sz w:val="28"/>
          <w:szCs w:val="28"/>
        </w:rPr>
        <w:t xml:space="preserve">А.</w:t>
      </w:r>
      <w:r>
        <w:rPr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АО «ВК и ЭХ» (Нуртдинов И.Н.) </w:t>
      </w:r>
      <w:r>
        <w:rPr>
          <w:color w:val="000000"/>
          <w:sz w:val="28"/>
          <w:szCs w:val="28"/>
        </w:rPr>
        <w:t xml:space="preserve">в случае</w:t>
      </w:r>
      <w:r>
        <w:rPr>
          <w:color w:val="000000"/>
          <w:sz w:val="28"/>
          <w:szCs w:val="28"/>
        </w:rPr>
        <w:t xml:space="preserve"> необходимости быть готовыми к выделению техники по указанию Руководителя</w:t>
      </w:r>
      <w:r>
        <w:rPr>
          <w:color w:val="000000"/>
          <w:sz w:val="28"/>
          <w:szCs w:val="28"/>
        </w:rPr>
        <w:t xml:space="preserve"> Исполнительного комитета Нижнекамского муниципального район</w:t>
      </w:r>
      <w:r>
        <w:rPr>
          <w:color w:val="000000"/>
          <w:sz w:val="28"/>
          <w:szCs w:val="28"/>
        </w:rPr>
        <w:t xml:space="preserve">а – председателя КЧС и ОПБ для </w:t>
      </w:r>
      <w:r>
        <w:rPr>
          <w:color w:val="000000"/>
          <w:sz w:val="28"/>
          <w:szCs w:val="28"/>
        </w:rPr>
        <w:t xml:space="preserve">ликвидации чрезвычайных ситуаций.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55"/>
        <w:numPr>
          <w:ilvl w:val="0"/>
          <w:numId w:val="32"/>
        </w:numPr>
        <w:pBdr/>
        <w:tabs>
          <w:tab w:val="clear" w:leader="none" w:pos="900"/>
          <w:tab w:val="left" w:leader="none" w:pos="1134"/>
        </w:tabs>
        <w:spacing/>
        <w:ind w:firstLine="709"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екомендовать заместителю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уководителя Исполнительного комитета Нижнекамского муниципального района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фу</w:t>
      </w:r>
      <w:r>
        <w:rPr>
          <w:sz w:val="28"/>
          <w:szCs w:val="28"/>
        </w:rPr>
        <w:t xml:space="preserve">тдинов</w:t>
      </w:r>
      <w:r>
        <w:rPr>
          <w:sz w:val="28"/>
          <w:szCs w:val="28"/>
        </w:rPr>
        <w:t xml:space="preserve"> А.Р.)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Нижнекамскому пожарно-спасательному гарнизону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Муртазин И.М.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Нижнекамскому инспекторскому отделению Центра ГИМС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Трубин</w:t>
      </w:r>
      <w:r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В.)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МКУ «Управление по делам ГО, ЧС, ПБ и безопасности людей на водных объектах Нижнекамского муниципального района»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Бочкарев В.В.</w:t>
      </w:r>
      <w:r>
        <w:rPr>
          <w:sz w:val="28"/>
          <w:szCs w:val="28"/>
        </w:rPr>
        <w:t xml:space="preserve">):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55"/>
        <w:pBdr/>
        <w:shd w:val="clear" w:color="auto" w:fill="ffffff"/>
        <w:tabs>
          <w:tab w:val="left" w:leader="none" w:pos="851"/>
          <w:tab w:val="left" w:leader="none" w:pos="1080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продолжить </w:t>
      </w:r>
      <w:r>
        <w:rPr>
          <w:sz w:val="28"/>
          <w:szCs w:val="28"/>
        </w:rPr>
        <w:t xml:space="preserve">через ЕДДС Нижнекамского муниципального района ежедневный мониторинг подъема уровня воды</w:t>
      </w:r>
      <w:r>
        <w:rPr>
          <w:sz w:val="28"/>
          <w:szCs w:val="28"/>
        </w:rPr>
        <w:t xml:space="preserve"> в реке </w:t>
      </w:r>
      <w:r>
        <w:rPr>
          <w:sz w:val="28"/>
          <w:szCs w:val="28"/>
        </w:rPr>
        <w:t xml:space="preserve">Кама и сбор оперативной информации о складывающейся паводковой обстановке в прогнозируемых зонах подтопления, состоянием гидротехнических сооружений, прудов и </w:t>
      </w:r>
      <w:r>
        <w:rPr>
          <w:sz w:val="28"/>
          <w:szCs w:val="28"/>
        </w:rPr>
        <w:t xml:space="preserve">водоемов,</w:t>
      </w:r>
      <w:r>
        <w:rPr>
          <w:sz w:val="28"/>
          <w:szCs w:val="28"/>
        </w:rPr>
        <w:t xml:space="preserve"> расположенных на территории Нижнекамского муниципального района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5"/>
        <w:pBdr/>
        <w:shd w:val="clear" w:color="auto" w:fill="ffffff"/>
        <w:tabs>
          <w:tab w:val="left" w:leader="none" w:pos="1210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 согласованию с руководителями Зонального поисково-спасательного отряда № 6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Набережные Челны при МЧС Республики Татарстан </w:t>
      </w:r>
      <w:r>
        <w:rPr>
          <w:sz w:val="28"/>
          <w:szCs w:val="28"/>
        </w:rPr>
        <w:t xml:space="preserve">(Хаттапов Ф.С.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8(8552)-</w:t>
      </w:r>
      <w:r>
        <w:rPr>
          <w:sz w:val="28"/>
          <w:szCs w:val="28"/>
        </w:rPr>
        <w:t xml:space="preserve">49-11-01</w:t>
      </w:r>
      <w:r>
        <w:rPr>
          <w:sz w:val="28"/>
          <w:szCs w:val="28"/>
        </w:rPr>
        <w:t xml:space="preserve">) и </w:t>
      </w:r>
      <w:r>
        <w:rPr>
          <w:sz w:val="28"/>
          <w:szCs w:val="28"/>
        </w:rPr>
        <w:t xml:space="preserve">«Набережночелнинский поисково – спасательный отряд» филиал </w:t>
      </w:r>
      <w:r>
        <w:rPr>
          <w:sz w:val="28"/>
          <w:szCs w:val="28"/>
        </w:rPr>
        <w:t xml:space="preserve">ФГУ «Приволжский региональный поисково-спасательный отряд» МЧС России п.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Новый, Тукаевского района (</w:t>
      </w:r>
      <w:r>
        <w:rPr>
          <w:sz w:val="28"/>
          <w:szCs w:val="28"/>
        </w:rPr>
        <w:t xml:space="preserve">Буторин О.А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8(8552)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37-86-22) </w:t>
      </w:r>
      <w:r>
        <w:rPr>
          <w:sz w:val="28"/>
          <w:szCs w:val="28"/>
        </w:rPr>
        <w:t xml:space="preserve">вопрос о привлечении сил и средств для предупреждения и ликвидации чрезвычайной ситуации, вызванной весенним паводком, на территории Нижнекамского муниципального района</w:t>
      </w:r>
      <w:r>
        <w:rPr>
          <w:sz w:val="28"/>
          <w:szCs w:val="28"/>
        </w:rPr>
        <w:t xml:space="preserve"> держать на постоянном контроле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4"/>
        <w:pBdr/>
        <w:tabs>
          <w:tab w:val="left" w:leader="none" w:pos="700"/>
        </w:tabs>
        <w:spacing/>
        <w:ind w:firstLine="709"/>
        <w:jc w:val="both"/>
        <w:rPr>
          <w:sz w:val="28"/>
        </w:rPr>
      </w:pPr>
      <w:r>
        <w:rPr>
          <w:sz w:val="28"/>
        </w:rPr>
        <w:t xml:space="preserve">-вплоть до окончания паводкового периода и в целях предотвращения случаев гибели людей, связанных с выходом и выездом автотранспорта на лед, активизировать пропаганду мер безопасности по предотв</w:t>
      </w:r>
      <w:r>
        <w:rPr>
          <w:sz w:val="28"/>
        </w:rPr>
        <w:t xml:space="preserve">ращению гибели людей на воде. Провести совместно с журналистами рейды по патрулированию территорий вблизи водных объектов и проведению разъяснительной работы среди населения. Обратить особое внимание на недопущение выхода людей на лед после начала оттепели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814"/>
        <w:pBdr/>
        <w:tabs>
          <w:tab w:val="left" w:leader="none" w:pos="700"/>
        </w:tabs>
        <w:spacing/>
        <w:ind w:firstLine="709"/>
        <w:jc w:val="both"/>
        <w:rPr>
          <w:sz w:val="28"/>
        </w:rPr>
      </w:pPr>
      <w:r>
        <w:rPr>
          <w:sz w:val="28"/>
        </w:rPr>
        <w:t xml:space="preserve">-в период весеннего половодья провести беседы, обеспечить памятками (приложение №</w:t>
      </w:r>
      <w:r>
        <w:rPr>
          <w:sz w:val="28"/>
        </w:rPr>
        <w:t xml:space="preserve"> </w:t>
      </w:r>
      <w:r>
        <w:rPr>
          <w:sz w:val="28"/>
        </w:rPr>
        <w:t xml:space="preserve">2</w:t>
      </w:r>
      <w:r>
        <w:rPr>
          <w:sz w:val="28"/>
        </w:rPr>
        <w:t xml:space="preserve">) по порядку действий в период весеннего половодья население, попадающее в зону подтопления, а также </w:t>
      </w:r>
      <w:r>
        <w:rPr>
          <w:sz w:val="28"/>
        </w:rPr>
        <w:t xml:space="preserve">УМ</w:t>
      </w:r>
      <w:r>
        <w:rPr>
          <w:sz w:val="28"/>
        </w:rPr>
        <w:t xml:space="preserve">ВД, жилищных организаций и органы местного самоуправления для проведения пропаганды мер безопасности на обслуживаемой территории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814"/>
        <w:pBdr/>
        <w:tabs>
          <w:tab w:val="left" w:leader="none" w:pos="700"/>
        </w:tabs>
        <w:spacing/>
        <w:ind w:firstLine="709"/>
        <w:jc w:val="both"/>
        <w:rPr>
          <w:sz w:val="28"/>
        </w:rPr>
      </w:pPr>
      <w:r>
        <w:rPr>
          <w:sz w:val="28"/>
        </w:rPr>
        <w:t xml:space="preserve">-разместить памятки на досках объявлений в местах с массовым пребыванием людей (магазины, рынки, почтамты, площади, вокзалы, остановочные платформы и т.д.), а также в общественном транспорте</w:t>
      </w:r>
      <w:r>
        <w:rPr>
          <w:sz w:val="28"/>
        </w:rPr>
        <w:t xml:space="preserve">;</w:t>
      </w:r>
      <w:r>
        <w:rPr>
          <w:sz w:val="28"/>
        </w:rPr>
        <w:t xml:space="preserve"> </w:t>
      </w:r>
      <w:r>
        <w:rPr>
          <w:sz w:val="28"/>
        </w:rPr>
      </w:r>
    </w:p>
    <w:p>
      <w:pPr>
        <w:pStyle w:val="814"/>
        <w:pBdr/>
        <w:tabs>
          <w:tab w:val="left" w:leader="none" w:pos="700"/>
        </w:tabs>
        <w:spacing/>
        <w:ind w:firstLine="709"/>
        <w:jc w:val="both"/>
        <w:rPr>
          <w:sz w:val="28"/>
        </w:rPr>
      </w:pPr>
      <w:r>
        <w:rPr>
          <w:sz w:val="28"/>
        </w:rPr>
        <w:t xml:space="preserve">-организовать регулярные выступления по радио, телевидению, в печати и интернет-ресурсах по пропаганде мер безопасности в период межсезонья и весеннего половодья, а также о проводимых превентивных противопаводковых мероприятиях по защите населения, ж</w:t>
      </w:r>
      <w:r>
        <w:rPr>
          <w:sz w:val="28"/>
        </w:rPr>
        <w:t xml:space="preserve">илья, материальных и культурных ценностей, объектов экономики, готовности материальных ресурсов, действий сил и средств городского, районного звена ТП РСЧС, муниципальных образований по предупреждению и ликвидации возможных негативных последствий половодья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814"/>
        <w:pBdr/>
        <w:tabs>
          <w:tab w:val="left" w:leader="none" w:pos="1134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4.</w:t>
        <w:tab/>
      </w:r>
      <w:r>
        <w:rPr>
          <w:sz w:val="28"/>
          <w:szCs w:val="28"/>
        </w:rPr>
        <w:t xml:space="preserve">Главам</w:t>
      </w:r>
      <w:r>
        <w:rPr>
          <w:sz w:val="28"/>
          <w:szCs w:val="28"/>
        </w:rPr>
        <w:t xml:space="preserve"> сельских поселений Нижнекамского муниципального района, населенные пункты которых попадают в зону подтопления:</w:t>
      </w:r>
      <w:r>
        <w:rPr>
          <w:sz w:val="28"/>
          <w:szCs w:val="28"/>
        </w:rPr>
      </w:r>
    </w:p>
    <w:p>
      <w:pPr>
        <w:pStyle w:val="755"/>
        <w:pBdr/>
        <w:tabs>
          <w:tab w:val="left" w:leader="none" w:pos="900"/>
        </w:tabs>
        <w:spacing/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продолжить</w:t>
      </w:r>
      <w:r>
        <w:rPr>
          <w:sz w:val="28"/>
          <w:szCs w:val="28"/>
        </w:rPr>
        <w:t xml:space="preserve"> постоянный контроль за административными и жилыми зданиями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инженерными сооруж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ниями, коммуникациями, автодорогами, где предполагается высокий уровень воды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период поло</w:t>
      </w:r>
      <w:r>
        <w:rPr>
          <w:sz w:val="28"/>
          <w:szCs w:val="28"/>
        </w:rPr>
        <w:t xml:space="preserve">водья;</w:t>
      </w:r>
      <w:r>
        <w:rPr>
          <w:sz w:val="28"/>
          <w:szCs w:val="28"/>
        </w:rPr>
      </w:r>
    </w:p>
    <w:p>
      <w:pPr>
        <w:pStyle w:val="755"/>
        <w:pBdr/>
        <w:shd w:val="clear" w:color="auto" w:fill="ffffff"/>
        <w:tabs>
          <w:tab w:val="left" w:leader="none" w:pos="893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проверить</w:t>
      </w:r>
      <w:r>
        <w:rPr>
          <w:sz w:val="28"/>
          <w:szCs w:val="28"/>
        </w:rPr>
        <w:t xml:space="preserve"> места </w:t>
      </w:r>
      <w:r>
        <w:rPr>
          <w:sz w:val="28"/>
          <w:szCs w:val="28"/>
        </w:rPr>
        <w:t xml:space="preserve">эвакуации и</w:t>
      </w:r>
      <w:r>
        <w:rPr>
          <w:sz w:val="28"/>
          <w:szCs w:val="28"/>
        </w:rPr>
        <w:t xml:space="preserve"> обеспечить своевременную эвакуацию персонала, материальных ценностей, скота из предполагаемых зон подтопления, а также подготовить необходимые запасы материальных ресурсов для осуществления неотло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ных работ во время половодья;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5"/>
        <w:pBdr/>
        <w:shd w:val="clear" w:color="auto" w:fill="ffffff"/>
        <w:tabs>
          <w:tab w:val="left" w:leader="none" w:pos="1301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продолжить</w:t>
      </w:r>
      <w:r>
        <w:rPr>
          <w:sz w:val="28"/>
          <w:szCs w:val="28"/>
        </w:rPr>
        <w:t xml:space="preserve"> контроль за состоянием гидротехнич</w:t>
      </w:r>
      <w:r>
        <w:rPr>
          <w:sz w:val="28"/>
          <w:szCs w:val="28"/>
        </w:rPr>
        <w:t xml:space="preserve">еских сооружений (прудов, озер)</w:t>
      </w:r>
      <w:r>
        <w:rPr>
          <w:sz w:val="28"/>
          <w:szCs w:val="28"/>
        </w:rPr>
        <w:t xml:space="preserve"> имеющихся на территории сельских поселений</w:t>
      </w:r>
      <w:r>
        <w:rPr>
          <w:sz w:val="28"/>
          <w:szCs w:val="28"/>
        </w:rPr>
        <w:t xml:space="preserve">, в соответствии с указанием МЧС Республики Татарстан главам Макаровского (</w:t>
      </w:r>
      <w:r>
        <w:rPr>
          <w:sz w:val="28"/>
          <w:szCs w:val="28"/>
        </w:rPr>
        <w:t xml:space="preserve">Уралова О.М</w:t>
      </w:r>
      <w:r>
        <w:rPr>
          <w:sz w:val="28"/>
          <w:szCs w:val="28"/>
        </w:rPr>
        <w:t xml:space="preserve">.), Краснокадкинского (Ильдарханов Б.Г.), Шингальчинского (Салимов Р.Х.), Шереметьевского (</w:t>
      </w:r>
      <w:r>
        <w:rPr>
          <w:sz w:val="28"/>
          <w:szCs w:val="28"/>
        </w:rPr>
        <w:t xml:space="preserve">Фролов К.Б.</w:t>
      </w:r>
      <w:r>
        <w:rPr>
          <w:sz w:val="28"/>
          <w:szCs w:val="28"/>
        </w:rPr>
        <w:t xml:space="preserve">), Простинского (Бадртдинов Д.А.) сельских поселений Нижнекамского муниципального района провести очистку оголовок аварийных водоприемников гидротехнических сооружений, расположенных на территории сельских поселений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55"/>
        <w:pBdr/>
        <w:shd w:val="clear" w:color="auto" w:fill="ffffff"/>
        <w:tabs>
          <w:tab w:val="left" w:leader="none" w:pos="0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воевременно предоставл</w:t>
      </w:r>
      <w:r>
        <w:rPr>
          <w:sz w:val="28"/>
          <w:szCs w:val="28"/>
        </w:rPr>
        <w:t xml:space="preserve">ять</w:t>
      </w:r>
      <w:r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о складывающейся обстановке на территории сельских поселений в ЕДДС Нижнекамского муниципального района по телефонам: 3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1-12, 0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, 112;</w:t>
      </w:r>
      <w:r>
        <w:rPr>
          <w:sz w:val="28"/>
          <w:szCs w:val="28"/>
        </w:rPr>
      </w:r>
    </w:p>
    <w:p>
      <w:pPr>
        <w:pStyle w:val="755"/>
        <w:pBdr/>
        <w:shd w:val="clear" w:color="auto" w:fill="ffffff"/>
        <w:tabs>
          <w:tab w:val="left" w:leader="none" w:pos="0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главам Кармалинского сельского поселения (</w:t>
      </w:r>
      <w:r>
        <w:rPr>
          <w:sz w:val="28"/>
          <w:szCs w:val="28"/>
        </w:rPr>
        <w:t xml:space="preserve">Мальцева Н.В.</w:t>
      </w:r>
      <w:r>
        <w:rPr>
          <w:sz w:val="28"/>
          <w:szCs w:val="28"/>
        </w:rPr>
        <w:t xml:space="preserve">),</w:t>
      </w:r>
      <w:r>
        <w:rPr>
          <w:sz w:val="28"/>
          <w:szCs w:val="28"/>
        </w:rPr>
        <w:t xml:space="preserve"> Красноключинского сельского поселения (</w:t>
      </w:r>
      <w:r>
        <w:rPr>
          <w:sz w:val="28"/>
          <w:szCs w:val="28"/>
        </w:rPr>
        <w:t xml:space="preserve">Зайнутдинов И.К.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предостав</w:t>
      </w:r>
      <w:r>
        <w:rPr>
          <w:sz w:val="28"/>
          <w:szCs w:val="28"/>
        </w:rPr>
        <w:t xml:space="preserve">ить</w:t>
      </w:r>
      <w:r>
        <w:rPr>
          <w:sz w:val="28"/>
          <w:szCs w:val="28"/>
        </w:rPr>
        <w:t xml:space="preserve"> в ЕДДС Нижнекамского муниципального района информаци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номерами сотовых телефонов владельцев домохозяйств, </w:t>
      </w:r>
      <w:r>
        <w:rPr>
          <w:sz w:val="28"/>
          <w:szCs w:val="28"/>
        </w:rPr>
        <w:t xml:space="preserve">попадающих в</w:t>
      </w:r>
      <w:r>
        <w:rPr>
          <w:sz w:val="28"/>
          <w:szCs w:val="28"/>
        </w:rPr>
        <w:t xml:space="preserve"> зону возможного подтопления</w:t>
      </w:r>
      <w:r>
        <w:rPr>
          <w:sz w:val="28"/>
          <w:szCs w:val="28"/>
        </w:rPr>
        <w:t xml:space="preserve"> по контактному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телефон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35-1</w:t>
      </w:r>
      <w:r>
        <w:rPr>
          <w:sz w:val="28"/>
          <w:szCs w:val="28"/>
        </w:rPr>
        <w:t xml:space="preserve">1-12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5"/>
        <w:pBdr/>
        <w:shd w:val="clear" w:color="auto" w:fill="ffffff"/>
        <w:tabs>
          <w:tab w:val="left" w:leader="none" w:pos="0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лавам С</w:t>
      </w:r>
      <w:r>
        <w:rPr>
          <w:sz w:val="28"/>
          <w:szCs w:val="28"/>
        </w:rPr>
        <w:t xml:space="preserve">ухаре</w:t>
      </w:r>
      <w:r>
        <w:rPr>
          <w:sz w:val="28"/>
          <w:szCs w:val="28"/>
        </w:rPr>
        <w:t xml:space="preserve">вского СП (Галимов </w:t>
      </w:r>
      <w:r>
        <w:rPr>
          <w:sz w:val="28"/>
          <w:szCs w:val="28"/>
        </w:rPr>
        <w:t xml:space="preserve">Р.Р.)</w:t>
      </w:r>
      <w:r>
        <w:rPr>
          <w:sz w:val="28"/>
          <w:szCs w:val="28"/>
        </w:rPr>
        <w:t xml:space="preserve">, Пр</w:t>
      </w:r>
      <w:r>
        <w:rPr>
          <w:sz w:val="28"/>
          <w:szCs w:val="28"/>
        </w:rPr>
        <w:t xml:space="preserve">остин</w:t>
      </w:r>
      <w:r>
        <w:rPr>
          <w:sz w:val="28"/>
          <w:szCs w:val="28"/>
        </w:rPr>
        <w:t xml:space="preserve">ского СП (</w:t>
      </w:r>
      <w:r>
        <w:rPr>
          <w:sz w:val="28"/>
          <w:szCs w:val="28"/>
        </w:rPr>
        <w:t xml:space="preserve">Бадартинов Д.А.), Кр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снокадкинское СП (Ильдарханов Б.В.) провести весь комплекс мероприятий по очистке от снега русел малых рек, сточных канав, особое внимание </w:t>
      </w:r>
      <w:r>
        <w:rPr>
          <w:sz w:val="28"/>
          <w:szCs w:val="28"/>
        </w:rPr>
        <w:t xml:space="preserve">обратить</w:t>
      </w:r>
      <w:r>
        <w:rPr>
          <w:sz w:val="28"/>
          <w:szCs w:val="28"/>
        </w:rPr>
        <w:t xml:space="preserve"> на н.п. Сухарево (район ул. Мелиараторов, Пролетарская), Прости (район ул. Гагарина, Подгорная), Н. Челны (ул. Красноармейская)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очистке водопропускных труб.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5"/>
        <w:pBdr/>
        <w:shd w:val="clear" w:color="auto" w:fill="ffffff"/>
        <w:tabs>
          <w:tab w:val="left" w:leader="none" w:pos="0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</w:t>
        <w:tab/>
      </w:r>
      <w:r>
        <w:rPr>
          <w:sz w:val="28"/>
        </w:rPr>
        <w:t xml:space="preserve">Руководителю</w:t>
      </w:r>
      <w:r>
        <w:rPr>
          <w:sz w:val="28"/>
        </w:rPr>
        <w:t xml:space="preserve"> Исполнительного комитета Нижнекамского муниципального района </w:t>
      </w:r>
      <w:r>
        <w:rPr>
          <w:sz w:val="28"/>
        </w:rPr>
        <w:t xml:space="preserve">(Шакиров</w:t>
      </w:r>
      <w:r>
        <w:rPr>
          <w:sz w:val="28"/>
        </w:rPr>
        <w:t xml:space="preserve"> </w:t>
      </w:r>
      <w:r>
        <w:rPr>
          <w:sz w:val="28"/>
        </w:rPr>
        <w:t xml:space="preserve">Р</w:t>
      </w:r>
      <w:r>
        <w:rPr>
          <w:sz w:val="28"/>
        </w:rPr>
        <w:t xml:space="preserve">.Г.</w:t>
      </w:r>
      <w:r>
        <w:rPr>
          <w:sz w:val="28"/>
        </w:rPr>
        <w:t xml:space="preserve">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5"/>
        <w:pBdr/>
        <w:shd w:val="clear" w:color="auto" w:fill="ffffff"/>
        <w:tabs>
          <w:tab w:val="left" w:leader="none" w:pos="893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подготовить трапы и помосты </w:t>
      </w:r>
      <w:r>
        <w:rPr>
          <w:sz w:val="28"/>
          <w:szCs w:val="28"/>
        </w:rPr>
        <w:t xml:space="preserve">для уст</w:t>
      </w:r>
      <w:r>
        <w:rPr>
          <w:sz w:val="28"/>
          <w:szCs w:val="28"/>
        </w:rPr>
        <w:t xml:space="preserve">ановки в местах скопления воды </w:t>
      </w:r>
      <w:r>
        <w:rPr>
          <w:sz w:val="28"/>
          <w:szCs w:val="28"/>
        </w:rPr>
        <w:t xml:space="preserve">на пешеходных дорожках, ежегодно подвергаемые подтоплению талыми водами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55"/>
        <w:pBdr/>
        <w:shd w:val="clear" w:color="auto" w:fill="ffffff"/>
        <w:tabs>
          <w:tab w:val="left" w:leader="none" w:pos="893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рове</w:t>
      </w:r>
      <w:r>
        <w:rPr>
          <w:sz w:val="28"/>
          <w:szCs w:val="28"/>
        </w:rPr>
        <w:t xml:space="preserve">сти</w:t>
      </w:r>
      <w:r>
        <w:rPr>
          <w:sz w:val="28"/>
          <w:szCs w:val="28"/>
        </w:rPr>
        <w:t xml:space="preserve"> ревизи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и очистк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дождеприемных решеток и смотровых колодцев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выполнить</w:t>
      </w:r>
      <w:r>
        <w:rPr>
          <w:sz w:val="28"/>
          <w:szCs w:val="28"/>
        </w:rPr>
        <w:t xml:space="preserve"> промывк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проблемных участков трубопроводов для восстановления пропускной способности. С целью недопущения засорения водоприемных лотков, обслуживающими организациями пров</w:t>
      </w:r>
      <w:r>
        <w:rPr>
          <w:sz w:val="28"/>
          <w:szCs w:val="28"/>
        </w:rPr>
        <w:t xml:space="preserve">ести</w:t>
      </w:r>
      <w:r>
        <w:rPr>
          <w:sz w:val="28"/>
          <w:szCs w:val="28"/>
        </w:rPr>
        <w:t xml:space="preserve"> механизированное прометание и уборка пескосоляных отложений, накопившихся за зим</w:t>
      </w:r>
      <w:r>
        <w:rPr>
          <w:sz w:val="28"/>
          <w:szCs w:val="28"/>
        </w:rPr>
        <w:t xml:space="preserve">ний период</w:t>
      </w:r>
      <w:r>
        <w:rPr>
          <w:sz w:val="28"/>
          <w:szCs w:val="28"/>
        </w:rPr>
        <w:t xml:space="preserve">. Особое внимание уделяется зонам, традиционно подверженным подтоплению в прошлые годы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55"/>
        <w:pBdr/>
        <w:shd w:val="clear" w:color="auto" w:fill="ffffff"/>
        <w:tabs>
          <w:tab w:val="left" w:leader="none" w:pos="893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в рамках выполнения противопаводковых мероприятий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управляющим компаниям</w:t>
      </w:r>
      <w:r>
        <w:rPr>
          <w:sz w:val="28"/>
          <w:szCs w:val="28"/>
        </w:rPr>
        <w:t xml:space="preserve"> усилить </w:t>
      </w:r>
      <w:r>
        <w:rPr>
          <w:sz w:val="28"/>
          <w:szCs w:val="28"/>
        </w:rPr>
        <w:t xml:space="preserve">контроль за многоквартирн</w:t>
      </w:r>
      <w:r>
        <w:rPr>
          <w:sz w:val="28"/>
          <w:szCs w:val="28"/>
        </w:rPr>
        <w:t xml:space="preserve">ыми</w:t>
      </w:r>
      <w:r>
        <w:rPr>
          <w:sz w:val="28"/>
          <w:szCs w:val="28"/>
        </w:rPr>
        <w:t xml:space="preserve"> жилы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, попадающими в зону риска</w:t>
      </w:r>
      <w:r>
        <w:rPr>
          <w:sz w:val="28"/>
          <w:szCs w:val="28"/>
        </w:rPr>
        <w:t xml:space="preserve"> подтопления</w:t>
      </w:r>
      <w:r>
        <w:rPr>
          <w:sz w:val="28"/>
          <w:szCs w:val="28"/>
        </w:rPr>
        <w:t xml:space="preserve"> территорий и подвальных помещений</w:t>
      </w:r>
      <w:r>
        <w:rPr>
          <w:sz w:val="28"/>
          <w:szCs w:val="28"/>
        </w:rPr>
        <w:t xml:space="preserve">, организовать первоочередной вывоз снежных масс с </w:t>
      </w:r>
      <w:r>
        <w:rPr>
          <w:sz w:val="28"/>
          <w:szCs w:val="28"/>
        </w:rPr>
        <w:t xml:space="preserve">этих </w:t>
      </w:r>
      <w:r>
        <w:rPr>
          <w:sz w:val="28"/>
          <w:szCs w:val="28"/>
        </w:rPr>
        <w:t xml:space="preserve">придомовых территорий;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5"/>
        <w:pBdr/>
        <w:shd w:val="clear" w:color="auto" w:fill="ffffff"/>
        <w:tabs>
          <w:tab w:val="left" w:leader="none" w:pos="893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-организовать расчистку снега и проведение водоотводных каналов в местах скопления талых вод у дома 5 </w:t>
      </w:r>
      <w:r>
        <w:rPr>
          <w:sz w:val="28"/>
          <w:szCs w:val="28"/>
        </w:rPr>
        <w:t xml:space="preserve">и МБДОУ «Центр развития ребенка - </w:t>
      </w:r>
      <w:r>
        <w:rPr>
          <w:sz w:val="28"/>
          <w:szCs w:val="28"/>
        </w:rPr>
        <w:t xml:space="preserve">детск</w:t>
      </w:r>
      <w:r>
        <w:rPr>
          <w:sz w:val="28"/>
          <w:szCs w:val="28"/>
        </w:rPr>
        <w:t xml:space="preserve">ий</w:t>
      </w:r>
      <w:r>
        <w:rPr>
          <w:sz w:val="28"/>
          <w:szCs w:val="28"/>
        </w:rPr>
        <w:t xml:space="preserve"> сад №</w:t>
      </w:r>
      <w:r>
        <w:rPr>
          <w:sz w:val="28"/>
          <w:szCs w:val="28"/>
        </w:rPr>
        <w:t xml:space="preserve">90 «Подсолнушек»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улице Рифката Гайнуллина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5"/>
        <w:pBdr/>
        <w:shd w:val="clear" w:color="auto" w:fill="ffffff"/>
        <w:tabs>
          <w:tab w:val="left" w:leader="none" w:pos="0"/>
          <w:tab w:val="left" w:leader="none" w:pos="1134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</w:t>
        <w:tab/>
      </w:r>
      <w:r>
        <w:rPr>
          <w:sz w:val="28"/>
          <w:szCs w:val="28"/>
        </w:rPr>
        <w:t xml:space="preserve">Территориальному отделу управления Роспотребнадзора Республики Татарстан по Нижнекамскому району (Изиятуллин Р.М.) совместно с Закамским территориальным управлением министерства экологии и природных ресурсов Республики Татарстан (</w:t>
      </w:r>
      <w:r>
        <w:rPr>
          <w:sz w:val="28"/>
          <w:szCs w:val="28"/>
        </w:rPr>
        <w:t xml:space="preserve">Митрофанов 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А.</w:t>
      </w:r>
      <w:r>
        <w:rPr>
          <w:sz w:val="28"/>
          <w:szCs w:val="28"/>
        </w:rPr>
        <w:t xml:space="preserve">) организовать контроль за качеством питьевой воды, состоянием открытых водоисточников, принять меры по недопущению загрязнения паводковых вод, особенно в районах накопления жидких отходов, очистных сооружений.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5"/>
        <w:pBdr/>
        <w:shd w:val="clear" w:color="auto" w:fill="ffffff"/>
        <w:tabs>
          <w:tab w:val="left" w:leader="none" w:pos="0"/>
          <w:tab w:val="left" w:leader="none" w:pos="1134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Управлени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сельского хозяйства и продовольствия МСХиП РТ в НМР</w:t>
      </w:r>
      <w:r>
        <w:rPr>
          <w:sz w:val="28"/>
          <w:szCs w:val="28"/>
        </w:rPr>
        <w:t xml:space="preserve"> (Мавлявиев Р. И.), государственное ветеринарное объединение г. Нижнекамска (Аглиуллин И.К.) организовать контроль за состоянием и целостностью </w:t>
      </w:r>
      <w:r>
        <w:rPr>
          <w:sz w:val="28"/>
          <w:szCs w:val="28"/>
        </w:rPr>
        <w:t xml:space="preserve">сибиреязвенных скотомогильников в 200 метрах от водоохраной зоны (р. Калинка с. Семенеево, водоем с. Ташлык, озеро Ильинка </w:t>
      </w:r>
      <w:r>
        <w:rPr>
          <w:sz w:val="28"/>
          <w:szCs w:val="28"/>
        </w:rPr>
        <w:t xml:space="preserve">д.</w:t>
      </w:r>
      <w:r>
        <w:rPr>
          <w:sz w:val="28"/>
          <w:szCs w:val="28"/>
        </w:rPr>
        <w:t xml:space="preserve"> Ильинка).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55"/>
        <w:pBdr/>
        <w:shd w:val="clear" w:color="auto" w:fill="ffffff"/>
        <w:tabs>
          <w:tab w:val="left" w:leader="none" w:pos="0"/>
          <w:tab w:val="left" w:leader="none" w:pos="1134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 xml:space="preserve">Управлению МВД России по Нижнекамскому району (</w:t>
      </w:r>
      <w:r>
        <w:rPr>
          <w:sz w:val="28"/>
          <w:szCs w:val="28"/>
        </w:rPr>
        <w:t xml:space="preserve">Бадре</w:t>
      </w:r>
      <w:r>
        <w:rPr>
          <w:sz w:val="28"/>
          <w:szCs w:val="28"/>
        </w:rPr>
        <w:t xml:space="preserve">тдинов </w:t>
      </w:r>
      <w:r>
        <w:rPr>
          <w:sz w:val="28"/>
          <w:szCs w:val="28"/>
        </w:rPr>
        <w:t xml:space="preserve">Р.Ф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необходимости, </w:t>
      </w:r>
      <w:r>
        <w:rPr>
          <w:sz w:val="28"/>
          <w:szCs w:val="28"/>
        </w:rPr>
        <w:t xml:space="preserve">организовать охрану общественного порядка и регулирование движения транспорта в </w:t>
      </w:r>
      <w:r>
        <w:rPr>
          <w:sz w:val="28"/>
          <w:szCs w:val="28"/>
        </w:rPr>
        <w:t xml:space="preserve">районах проведения</w:t>
      </w:r>
      <w:r>
        <w:rPr>
          <w:sz w:val="28"/>
          <w:szCs w:val="28"/>
        </w:rPr>
        <w:t xml:space="preserve"> аварийно-спасательных работ, эвакуационных</w:t>
      </w:r>
      <w:r>
        <w:rPr>
          <w:sz w:val="28"/>
          <w:szCs w:val="28"/>
        </w:rPr>
        <w:t xml:space="preserve"> мероприятий и своевременное информирование населения </w:t>
      </w:r>
      <w:r>
        <w:rPr>
          <w:sz w:val="28"/>
          <w:szCs w:val="28"/>
        </w:rPr>
        <w:t xml:space="preserve">через участкового и личной состав</w:t>
      </w:r>
      <w:r>
        <w:rPr>
          <w:sz w:val="28"/>
          <w:szCs w:val="28"/>
        </w:rPr>
        <w:t xml:space="preserve"> патрульных служб о проводимых мероприятиях.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5"/>
        <w:pBdr/>
        <w:shd w:val="clear" w:color="auto" w:fill="ffffff"/>
        <w:tabs>
          <w:tab w:val="left" w:leader="none" w:pos="0"/>
          <w:tab w:val="left" w:leader="none" w:pos="1134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аместителю Руководителя Исполнительного комитета Нижнекамского муниципального района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Са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фу</w:t>
      </w:r>
      <w:r>
        <w:rPr>
          <w:sz w:val="28"/>
          <w:szCs w:val="28"/>
        </w:rPr>
        <w:t xml:space="preserve">тдинов А.Р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совместно с </w:t>
      </w:r>
      <w:r>
        <w:rPr>
          <w:color w:val="000000"/>
          <w:sz w:val="28"/>
          <w:szCs w:val="28"/>
        </w:rPr>
        <w:t xml:space="preserve">Нижнекамски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 филиал</w:t>
      </w:r>
      <w:r>
        <w:rPr>
          <w:color w:val="000000"/>
          <w:sz w:val="28"/>
          <w:szCs w:val="28"/>
        </w:rPr>
        <w:t xml:space="preserve">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АО «Татавтодор» (</w:t>
      </w:r>
      <w:r>
        <w:rPr>
          <w:color w:val="000000"/>
          <w:sz w:val="28"/>
          <w:szCs w:val="28"/>
        </w:rPr>
        <w:t xml:space="preserve">Ямал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З.М</w:t>
      </w:r>
      <w:r>
        <w:rPr>
          <w:color w:val="000000"/>
          <w:sz w:val="28"/>
          <w:szCs w:val="28"/>
        </w:rPr>
        <w:t xml:space="preserve">.)</w:t>
      </w:r>
      <w:r>
        <w:rPr>
          <w:sz w:val="28"/>
          <w:szCs w:val="28"/>
        </w:rPr>
        <w:t xml:space="preserve"> провести обследование и в случае</w:t>
      </w:r>
      <w:r>
        <w:rPr>
          <w:sz w:val="28"/>
          <w:szCs w:val="28"/>
        </w:rPr>
        <w:t xml:space="preserve"> необходимости произвести отсыпку инертными материалами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проблемных участков автодороги между населенными </w:t>
      </w:r>
      <w:r>
        <w:rPr>
          <w:sz w:val="28"/>
          <w:szCs w:val="28"/>
        </w:rPr>
        <w:t xml:space="preserve">пунктами Борок-Березовая Грива.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5"/>
        <w:pBdr/>
        <w:shd w:val="clear" w:color="auto" w:fill="ffffff"/>
        <w:tabs>
          <w:tab w:val="left" w:leader="none" w:pos="0"/>
          <w:tab w:val="left" w:leader="none" w:pos="1134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уководителям автотранспортных предприятий города АО «Нижнекамское ПАТП-1» (Галиахметов </w:t>
      </w:r>
      <w:r>
        <w:rPr>
          <w:sz w:val="28"/>
          <w:szCs w:val="28"/>
        </w:rPr>
        <w:t xml:space="preserve">М.А.</w:t>
      </w:r>
      <w:r>
        <w:rPr>
          <w:sz w:val="28"/>
          <w:szCs w:val="28"/>
        </w:rPr>
        <w:t xml:space="preserve">), ООО «Нижнекамское ПАТП» (Иванов Ю.Г.)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беспечить</w:t>
      </w:r>
      <w:r>
        <w:rPr>
          <w:sz w:val="28"/>
          <w:szCs w:val="28"/>
        </w:rPr>
        <w:t xml:space="preserve"> готовность формирований и автомобильных колонн для доставки продуктов</w:t>
      </w:r>
      <w:r>
        <w:rPr>
          <w:sz w:val="28"/>
          <w:szCs w:val="28"/>
        </w:rPr>
        <w:t xml:space="preserve"> питания и товаров первой </w:t>
      </w:r>
      <w:r>
        <w:rPr>
          <w:sz w:val="28"/>
          <w:szCs w:val="28"/>
        </w:rPr>
        <w:t xml:space="preserve">необходимости, перевозки</w:t>
      </w:r>
      <w:r>
        <w:rPr>
          <w:sz w:val="28"/>
          <w:szCs w:val="28"/>
        </w:rPr>
        <w:t xml:space="preserve"> населения из зон возможного подтопления, а также спасательных служб для проведения аварийно-эвакуационных мероприятий из зон возможного подтопления.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5"/>
        <w:pBdr/>
        <w:shd w:val="clear" w:color="auto" w:fill="ffffff"/>
        <w:tabs>
          <w:tab w:val="left" w:leader="none" w:pos="0"/>
          <w:tab w:val="left" w:leader="none" w:pos="1134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  <w:tab/>
      </w:r>
      <w:r>
        <w:rPr>
          <w:color w:val="000000"/>
          <w:sz w:val="28"/>
          <w:szCs w:val="28"/>
        </w:rPr>
        <w:t xml:space="preserve">Рекомендовать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тдел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 ГИБДД Управления МВД России по Нижнекамскому району </w:t>
      </w:r>
      <w:r>
        <w:rPr>
          <w:color w:val="000000"/>
          <w:sz w:val="28"/>
          <w:szCs w:val="28"/>
        </w:rPr>
        <w:t xml:space="preserve">(</w:t>
      </w:r>
      <w:r>
        <w:rPr>
          <w:color w:val="000000"/>
          <w:sz w:val="28"/>
          <w:szCs w:val="28"/>
        </w:rPr>
        <w:t xml:space="preserve">Ахметзянов И</w:t>
      </w:r>
      <w:r>
        <w:rPr>
          <w:color w:val="000000"/>
          <w:sz w:val="28"/>
          <w:szCs w:val="28"/>
        </w:rPr>
        <w:t xml:space="preserve">.З</w:t>
      </w:r>
      <w:r>
        <w:rPr>
          <w:color w:val="000000"/>
          <w:sz w:val="28"/>
          <w:szCs w:val="28"/>
        </w:rPr>
        <w:t xml:space="preserve">.), </w:t>
      </w:r>
      <w:r>
        <w:rPr>
          <w:color w:val="000000"/>
          <w:sz w:val="28"/>
          <w:szCs w:val="28"/>
        </w:rPr>
        <w:t xml:space="preserve">в случае необходимости, </w:t>
      </w:r>
      <w:r>
        <w:rPr>
          <w:color w:val="000000"/>
          <w:sz w:val="28"/>
          <w:szCs w:val="28"/>
        </w:rPr>
        <w:t xml:space="preserve">организовать сопровождение колонн с крупногабаритной техникой по запросу </w:t>
      </w:r>
      <w:r>
        <w:rPr>
          <w:sz w:val="28"/>
          <w:szCs w:val="28"/>
        </w:rPr>
        <w:t xml:space="preserve">Исполнительного комитета</w:t>
      </w:r>
      <w:r>
        <w:rPr>
          <w:sz w:val="28"/>
          <w:szCs w:val="28"/>
        </w:rPr>
        <w:t xml:space="preserve"> Нижн</w:t>
      </w:r>
      <w:r>
        <w:rPr>
          <w:sz w:val="28"/>
          <w:szCs w:val="28"/>
        </w:rPr>
        <w:t xml:space="preserve">екамского муниципального района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5"/>
        <w:pBdr/>
        <w:shd w:val="clear" w:color="auto" w:fill="ffffff"/>
        <w:tabs>
          <w:tab w:val="left" w:leader="none" w:pos="0"/>
          <w:tab w:val="left" w:leader="none" w:pos="1134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Упра</w:t>
      </w:r>
      <w:r>
        <w:rPr>
          <w:sz w:val="28"/>
          <w:szCs w:val="28"/>
        </w:rPr>
        <w:t xml:space="preserve">влени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здравоохранения</w:t>
      </w:r>
      <w:r>
        <w:rPr>
          <w:sz w:val="28"/>
          <w:szCs w:val="28"/>
        </w:rPr>
        <w:t xml:space="preserve"> по Нижнекамскому муниципальному району Министерства </w:t>
      </w:r>
      <w:r>
        <w:rPr>
          <w:rFonts w:eastAsia="Arial Unicode MS"/>
          <w:sz w:val="28"/>
          <w:szCs w:val="28"/>
        </w:rPr>
        <w:t xml:space="preserve">здравоохранения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Гильмутдинова Э.И.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проверить</w:t>
      </w:r>
      <w:r>
        <w:rPr>
          <w:sz w:val="28"/>
          <w:szCs w:val="28"/>
        </w:rPr>
        <w:t xml:space="preserve"> готовность медицинских бригад скорой медицинской помощи и медицинских учреждений города и района для оказания своевременной медицинской помощи населению, взять под личный контроль обеспеченность медикаментами и лекарственными препар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тами необходимыми для жизнеобеспечения населения, а также наличием медицинского персонала в районных фельдшерско-акушерских пунктах, особое внимание обратив на населенные пункты Кармалы, Березовая Грива, Новое Минькино, Красная Кадка.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5"/>
        <w:pBdr/>
        <w:shd w:val="clear" w:color="auto" w:fill="ffffff"/>
        <w:tabs>
          <w:tab w:val="left" w:leader="none" w:pos="0"/>
          <w:tab w:val="left" w:leader="none" w:pos="1134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Нижнекамско</w:t>
      </w:r>
      <w:r>
        <w:rPr>
          <w:sz w:val="28"/>
          <w:szCs w:val="28"/>
        </w:rPr>
        <w:t xml:space="preserve">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МРУЭС ПАО «ТАТТЕЛЕКОМ»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Тагиров Р.М.)</w:t>
      </w:r>
      <w:r>
        <w:rPr>
          <w:sz w:val="28"/>
          <w:szCs w:val="28"/>
        </w:rPr>
        <w:t xml:space="preserve"> принять меры по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чению устойчивой, непрерывной связи в Нижнекамском муниципальном районе в период проведения мероприятий по предупреждению и ликвидации чрезвычайных ситуаций, связанных с весенним пол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водьем.</w:t>
      </w:r>
      <w:r>
        <w:rPr>
          <w:sz w:val="28"/>
          <w:szCs w:val="28"/>
        </w:rPr>
        <w:t xml:space="preserve"> Уточнить порядок обеспечения телефонной связью населения 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Березовая Грива.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5"/>
        <w:pBdr/>
        <w:shd w:val="clear" w:color="auto" w:fill="ffffff"/>
        <w:tabs>
          <w:tab w:val="left" w:leader="none" w:pos="0"/>
          <w:tab w:val="left" w:leader="none" w:pos="1134"/>
        </w:tabs>
        <w:spacing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.</w:t>
        <w:tab/>
      </w:r>
      <w:r>
        <w:rPr>
          <w:bCs/>
          <w:sz w:val="28"/>
          <w:szCs w:val="28"/>
        </w:rPr>
        <w:t xml:space="preserve">Нижнекамски</w:t>
      </w: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 районны</w:t>
      </w: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 электрически</w:t>
      </w: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 сет</w:t>
      </w:r>
      <w:r>
        <w:rPr>
          <w:bCs/>
          <w:sz w:val="28"/>
          <w:szCs w:val="28"/>
        </w:rPr>
        <w:t xml:space="preserve">ям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</w:t>
      </w: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ифтахов Р.Р.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9"/>
        <w:pBdr/>
        <w:tabs>
          <w:tab w:val="left" w:leader="none" w:pos="900"/>
        </w:tabs>
        <w:spacing w:line="24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-проверить созданный запас резервных материалов и других необходимых запасных частей и оборудований;</w:t>
      </w:r>
      <w:r>
        <w:rPr>
          <w:bCs/>
          <w:szCs w:val="28"/>
        </w:rPr>
      </w:r>
    </w:p>
    <w:p>
      <w:pPr>
        <w:pStyle w:val="779"/>
        <w:pBdr/>
        <w:tabs>
          <w:tab w:val="left" w:leader="none" w:pos="900"/>
        </w:tabs>
        <w:spacing w:line="24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-обеспечить</w:t>
      </w:r>
      <w:r>
        <w:rPr>
          <w:bCs/>
          <w:szCs w:val="28"/>
        </w:rPr>
        <w:t xml:space="preserve"> возможность доставки и подключения резервных источников питания к социальным объекта</w:t>
      </w:r>
      <w:r>
        <w:rPr>
          <w:bCs/>
          <w:szCs w:val="28"/>
        </w:rPr>
        <w:t xml:space="preserve">м и объектам жизнеобеспечения.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779"/>
        <w:pBdr/>
        <w:tabs>
          <w:tab w:val="left" w:leader="none" w:pos="900"/>
          <w:tab w:val="left" w:leader="none" w:pos="1134"/>
        </w:tabs>
        <w:spacing w:line="240" w:lineRule="auto"/>
        <w:ind w:firstLine="709"/>
        <w:rPr>
          <w:szCs w:val="28"/>
        </w:rPr>
      </w:pPr>
      <w:r>
        <w:rPr>
          <w:szCs w:val="28"/>
        </w:rPr>
        <w:t xml:space="preserve">1</w:t>
      </w:r>
      <w:r>
        <w:rPr>
          <w:szCs w:val="28"/>
        </w:rPr>
        <w:t xml:space="preserve">5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  <w:t xml:space="preserve">Управлению</w:t>
      </w:r>
      <w:r>
        <w:rPr>
          <w:szCs w:val="28"/>
        </w:rPr>
        <w:t xml:space="preserve"> по поддержке и развитию предпринимательства Исполнительного комитета Нижнекамского муниципального района (Сираев И.Р.) </w:t>
      </w:r>
      <w:r>
        <w:rPr>
          <w:color w:val="000000"/>
          <w:szCs w:val="28"/>
        </w:rPr>
        <w:t xml:space="preserve">спланировать</w:t>
      </w:r>
      <w:r>
        <w:rPr>
          <w:color w:val="000000"/>
          <w:szCs w:val="28"/>
        </w:rPr>
        <w:t xml:space="preserve"> достав</w:t>
      </w:r>
      <w:r>
        <w:rPr>
          <w:color w:val="000000"/>
          <w:szCs w:val="28"/>
        </w:rPr>
        <w:t xml:space="preserve">ку продуктов питания, предметов </w:t>
      </w:r>
      <w:r>
        <w:rPr>
          <w:color w:val="000000"/>
          <w:szCs w:val="28"/>
        </w:rPr>
        <w:t xml:space="preserve">первой необходимости в населенные пункты, попада</w:t>
      </w:r>
      <w:r>
        <w:rPr>
          <w:color w:val="000000"/>
          <w:szCs w:val="28"/>
        </w:rPr>
        <w:t xml:space="preserve">ющие в зону подтопления.</w:t>
      </w:r>
      <w:r>
        <w:rPr>
          <w:szCs w:val="28"/>
        </w:rPr>
      </w:r>
      <w:r>
        <w:rPr>
          <w:szCs w:val="28"/>
        </w:rPr>
      </w:r>
    </w:p>
    <w:p>
      <w:pPr>
        <w:pStyle w:val="779"/>
        <w:pBdr/>
        <w:tabs>
          <w:tab w:val="num" w:leader="none" w:pos="709"/>
          <w:tab w:val="left" w:leader="none" w:pos="1134"/>
        </w:tabs>
        <w:spacing w:line="240" w:lineRule="auto"/>
        <w:ind w:firstLine="709"/>
        <w:rPr>
          <w:szCs w:val="28"/>
        </w:rPr>
      </w:pPr>
      <w:r>
        <w:rPr>
          <w:szCs w:val="28"/>
        </w:rPr>
        <w:t xml:space="preserve">1</w:t>
      </w:r>
      <w:r>
        <w:rPr>
          <w:szCs w:val="28"/>
        </w:rPr>
        <w:t xml:space="preserve">6</w:t>
      </w:r>
      <w:r>
        <w:rPr>
          <w:szCs w:val="28"/>
        </w:rPr>
        <w:t xml:space="preserve">.</w:t>
        <w:tab/>
      </w:r>
      <w:r>
        <w:rPr>
          <w:color w:val="000000"/>
        </w:rPr>
        <w:t xml:space="preserve">Определить </w:t>
      </w:r>
      <w:r>
        <w:rPr>
          <w:color w:val="000000"/>
          <w:szCs w:val="28"/>
        </w:rPr>
        <w:t xml:space="preserve">пунктом временного размещения </w:t>
      </w:r>
      <w:r>
        <w:rPr>
          <w:color w:val="000000"/>
          <w:szCs w:val="28"/>
        </w:rPr>
        <w:t xml:space="preserve">и питания </w:t>
      </w:r>
      <w:r>
        <w:rPr>
          <w:color w:val="000000"/>
          <w:szCs w:val="28"/>
        </w:rPr>
        <w:t xml:space="preserve">(ПВР</w:t>
      </w:r>
      <w:r>
        <w:rPr>
          <w:color w:val="000000"/>
          <w:szCs w:val="28"/>
        </w:rPr>
        <w:t xml:space="preserve">П</w:t>
      </w:r>
      <w:r>
        <w:rPr>
          <w:color w:val="000000"/>
          <w:szCs w:val="28"/>
        </w:rPr>
        <w:t xml:space="preserve">) населения попавшего в зону подтопления </w:t>
      </w:r>
      <w:r>
        <w:rPr>
          <w:color w:val="000000"/>
          <w:szCs w:val="28"/>
        </w:rPr>
        <w:t xml:space="preserve">МБУ «</w:t>
      </w:r>
      <w:r>
        <w:rPr>
          <w:color w:val="000000"/>
          <w:szCs w:val="28"/>
        </w:rPr>
        <w:t xml:space="preserve">Учебно тренировочная </w:t>
      </w:r>
      <w:r>
        <w:rPr>
          <w:color w:val="000000"/>
          <w:szCs w:val="28"/>
        </w:rPr>
        <w:t xml:space="preserve">лыжная </w:t>
      </w:r>
      <w:r>
        <w:rPr>
          <w:color w:val="000000"/>
          <w:szCs w:val="28"/>
        </w:rPr>
        <w:t xml:space="preserve">база </w:t>
      </w:r>
      <w:r>
        <w:rPr>
          <w:color w:val="000000"/>
          <w:szCs w:val="28"/>
        </w:rPr>
        <w:t xml:space="preserve">«</w:t>
      </w:r>
      <w:r>
        <w:rPr>
          <w:color w:val="000000"/>
          <w:szCs w:val="28"/>
        </w:rPr>
        <w:t xml:space="preserve">Алмаш</w:t>
      </w:r>
      <w:r>
        <w:rPr>
          <w:color w:val="000000"/>
          <w:szCs w:val="28"/>
        </w:rPr>
        <w:t xml:space="preserve">» (</w:t>
      </w:r>
      <w:r>
        <w:rPr>
          <w:color w:val="000000"/>
          <w:szCs w:val="28"/>
        </w:rPr>
        <w:t xml:space="preserve">Урезов А.В.</w:t>
      </w:r>
      <w:r>
        <w:rPr>
          <w:color w:val="000000"/>
          <w:szCs w:val="28"/>
        </w:rPr>
        <w:t xml:space="preserve">)</w:t>
      </w:r>
      <w:r>
        <w:rPr>
          <w:color w:val="000000"/>
          <w:szCs w:val="28"/>
        </w:rPr>
        <w:t xml:space="preserve"> и МБУ «Центр «Камский Артек» (</w:t>
      </w:r>
      <w:r>
        <w:rPr>
          <w:color w:val="000000"/>
          <w:szCs w:val="28"/>
        </w:rPr>
        <w:t xml:space="preserve">Дитко М.М.</w:t>
      </w:r>
      <w:r>
        <w:rPr>
          <w:color w:val="000000"/>
          <w:szCs w:val="28"/>
        </w:rPr>
        <w:t xml:space="preserve">),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</w:t>
      </w:r>
      <w:r>
        <w:rPr>
          <w:color w:val="000000"/>
          <w:szCs w:val="28"/>
        </w:rPr>
        <w:t xml:space="preserve">овместно с </w:t>
      </w:r>
      <w:r>
        <w:rPr>
          <w:szCs w:val="28"/>
        </w:rPr>
        <w:t xml:space="preserve">Управлением по поддержке и развитию предпринимательства </w:t>
      </w:r>
      <w:r>
        <w:rPr>
          <w:color w:val="000000"/>
          <w:szCs w:val="28"/>
        </w:rPr>
        <w:t xml:space="preserve">Исполнительного комитета Нижнекамского муниципального района предусмотреть организацию питания из расчета на </w:t>
      </w:r>
      <w:r>
        <w:rPr>
          <w:color w:val="000000"/>
          <w:szCs w:val="28"/>
        </w:rPr>
        <w:t xml:space="preserve">200</w:t>
      </w:r>
      <w:r>
        <w:rPr>
          <w:color w:val="000000"/>
          <w:szCs w:val="28"/>
        </w:rPr>
        <w:t xml:space="preserve"> человек.</w:t>
      </w:r>
      <w:r>
        <w:rPr>
          <w:szCs w:val="28"/>
        </w:rPr>
      </w:r>
      <w:r>
        <w:rPr>
          <w:szCs w:val="28"/>
        </w:rPr>
      </w:r>
    </w:p>
    <w:p>
      <w:pPr>
        <w:pStyle w:val="779"/>
        <w:pBdr/>
        <w:tabs>
          <w:tab w:val="num" w:leader="none" w:pos="709"/>
          <w:tab w:val="left" w:leader="none" w:pos="1134"/>
        </w:tabs>
        <w:spacing w:line="240" w:lineRule="auto"/>
        <w:ind w:firstLine="709"/>
        <w:rPr/>
      </w:pPr>
      <w:r>
        <w:rPr>
          <w:szCs w:val="28"/>
        </w:rPr>
        <w:t xml:space="preserve">1</w:t>
      </w:r>
      <w:r>
        <w:rPr>
          <w:szCs w:val="28"/>
        </w:rPr>
        <w:t xml:space="preserve">7</w:t>
      </w:r>
      <w:r>
        <w:rPr>
          <w:szCs w:val="28"/>
        </w:rPr>
        <w:t xml:space="preserve">. </w:t>
        <w:tab/>
      </w:r>
      <w:r>
        <w:rPr>
          <w:szCs w:val="28"/>
        </w:rPr>
        <w:t xml:space="preserve">Отделу по связям с общественностью и СМИ Нижнекамского муниципального района (</w:t>
      </w:r>
      <w:r>
        <w:rPr>
          <w:szCs w:val="28"/>
        </w:rPr>
        <w:t xml:space="preserve">Комарова-</w:t>
      </w:r>
      <w:r>
        <w:rPr>
          <w:szCs w:val="28"/>
        </w:rPr>
        <w:t xml:space="preserve">Енькова Я.С.) </w:t>
      </w:r>
      <w:r>
        <w:t xml:space="preserve">своевременно информировать население города и района о проводимых в районе противопаводковых мероприятиях</w:t>
      </w:r>
      <w:r>
        <w:t xml:space="preserve">, о складывающейся обстановке и сигналах оповещения при угрозе возникновен</w:t>
      </w:r>
      <w:r>
        <w:t xml:space="preserve">ия чрезвычайной ситуации, а так</w:t>
      </w:r>
      <w:r>
        <w:t xml:space="preserve">же действиях населения в период весеннего половодья.</w:t>
      </w:r>
      <w:r/>
    </w:p>
    <w:p>
      <w:pPr>
        <w:pStyle w:val="779"/>
        <w:pBdr/>
        <w:tabs>
          <w:tab w:val="num" w:leader="none" w:pos="709"/>
          <w:tab w:val="left" w:leader="none" w:pos="1134"/>
        </w:tabs>
        <w:spacing w:line="240" w:lineRule="auto"/>
        <w:ind w:firstLine="709"/>
        <w:rPr>
          <w:szCs w:val="28"/>
        </w:rPr>
      </w:pPr>
      <w:r>
        <w:t xml:space="preserve">1</w:t>
      </w:r>
      <w:r>
        <w:t xml:space="preserve">8</w:t>
      </w:r>
      <w:r>
        <w:t xml:space="preserve">. </w:t>
      </w:r>
      <w:r>
        <w:rPr>
          <w:szCs w:val="28"/>
        </w:rPr>
        <w:t xml:space="preserve">Контроль за исполнением распоряжения оставляю за собой.</w:t>
      </w:r>
      <w:r>
        <w:rPr>
          <w:szCs w:val="28"/>
        </w:rPr>
      </w:r>
      <w:r>
        <w:rPr>
          <w:szCs w:val="28"/>
        </w:rPr>
      </w:r>
    </w:p>
    <w:p>
      <w:pPr>
        <w:pStyle w:val="755"/>
        <w:pBdr/>
        <w:spacing/>
        <w:ind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55"/>
        <w:pBdr/>
        <w:spacing/>
        <w:ind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55"/>
        <w:pBdr/>
        <w:tabs>
          <w:tab w:val="left" w:leader="none" w:pos="5387"/>
        </w:tabs>
        <w:spacing/>
        <w:ind w:right="42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комиссии по предупреждению и ликвидации</w:t>
      </w:r>
      <w:r>
        <w:rPr>
          <w:b/>
          <w:sz w:val="28"/>
          <w:szCs w:val="28"/>
        </w:rPr>
        <w:t xml:space="preserve"> чрезвычайных </w:t>
      </w:r>
      <w:r>
        <w:rPr>
          <w:b/>
          <w:sz w:val="28"/>
          <w:szCs w:val="28"/>
        </w:rPr>
        <w:t xml:space="preserve">ситуаций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обеспечению пожарной безопасности - Руководитель Исполните</w:t>
      </w:r>
      <w:r>
        <w:rPr>
          <w:b/>
          <w:sz w:val="28"/>
          <w:szCs w:val="28"/>
        </w:rPr>
        <w:t xml:space="preserve">льного комитета Нижнекамского муниципального </w:t>
      </w:r>
      <w:r>
        <w:rPr>
          <w:b/>
          <w:sz w:val="28"/>
          <w:szCs w:val="28"/>
        </w:rPr>
        <w:t xml:space="preserve">района</w:t>
      </w:r>
      <w:r>
        <w:rPr>
          <w:b/>
          <w:sz w:val="28"/>
          <w:szCs w:val="28"/>
        </w:rPr>
      </w:r>
    </w:p>
    <w:p>
      <w:pPr>
        <w:pStyle w:val="755"/>
        <w:pBdr/>
        <w:spacing/>
        <w:ind w:right="-5" w:firstLine="8" w:left="7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М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Латыпов</w:t>
      </w:r>
      <w:r>
        <w:rPr>
          <w:b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07"/>
      <w:pgMar w:top="993" w:right="709" w:bottom="851" w:left="1276" w:header="454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Verdana">
    <w:panose1 w:val="020B0604030504040204"/>
  </w:font>
  <w:font w:name="Tahoma">
    <w:panose1 w:val="020B06040305040402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pBdr/>
      <w:spacing/>
      <w:ind/>
      <w:jc w:val="center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framePr w:hAnchor="margin" w:vAnchor="text" w:xAlign="center" w:y="1"/>
      <w:pBdr/>
      <w:spacing/>
      <w:ind/>
      <w:rPr>
        <w:rStyle w:val="798"/>
      </w:rPr>
    </w:pPr>
    <w:r>
      <w:rPr>
        <w:rStyle w:val="798"/>
      </w:rPr>
      <w:fldChar w:fldCharType="begin"/>
    </w:r>
    <w:r>
      <w:rPr>
        <w:rStyle w:val="798"/>
      </w:rPr>
      <w:instrText xml:space="preserve">PAGE  </w:instrText>
    </w:r>
    <w:r>
      <w:rPr>
        <w:rStyle w:val="798"/>
      </w:rPr>
      <w:fldChar w:fldCharType="separate"/>
    </w:r>
    <w:r>
      <w:rPr>
        <w:rStyle w:val="798"/>
      </w:rPr>
      <w:t xml:space="preserve">5</w:t>
    </w:r>
    <w:r>
      <w:rPr>
        <w:rStyle w:val="798"/>
      </w:rPr>
      <w:fldChar w:fldCharType="end"/>
    </w:r>
    <w:r>
      <w:rPr>
        <w:rStyle w:val="798"/>
      </w:rPr>
    </w:r>
    <w:r>
      <w:rPr>
        <w:rStyle w:val="798"/>
      </w:rPr>
    </w:r>
  </w:p>
  <w:p>
    <w:pPr>
      <w:pStyle w:val="79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*"/>
      <w:numFmt w:val="decimal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Times New Roman" w:hAnsi="Times New Roman" w:eastAsia="Times New Roman" w:cs="Times New Roman"/>
      </w:rPr>
      <w:start w:val="0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1155" w:left="2415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980"/>
        </w:tabs>
        <w:spacing/>
        <w:ind w:hanging="360" w:left="19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700"/>
        </w:tabs>
        <w:spacing/>
        <w:ind w:hanging="180" w:left="27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420"/>
        </w:tabs>
        <w:spacing/>
        <w:ind w:hanging="360" w:left="34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140"/>
        </w:tabs>
        <w:spacing/>
        <w:ind w:hanging="360" w:left="41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860"/>
        </w:tabs>
        <w:spacing/>
        <w:ind w:hanging="180" w:left="48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580"/>
        </w:tabs>
        <w:spacing/>
        <w:ind w:hanging="360" w:left="55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300"/>
        </w:tabs>
        <w:spacing/>
        <w:ind w:hanging="360" w:left="63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020"/>
        </w:tabs>
        <w:spacing/>
        <w:ind w:hanging="180" w:left="702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260"/>
        </w:tabs>
        <w:spacing/>
        <w:ind w:hanging="360" w:left="1260"/>
      </w:pPr>
      <w:rPr>
        <w:rFonts w:ascii="Symbol" w:hAnsi="Symbol"/>
        <w:b w:val="0"/>
        <w:i w:val="0"/>
        <w:sz w:val="18"/>
        <w:szCs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980"/>
        </w:tabs>
        <w:spacing/>
        <w:ind w:hanging="360" w:left="198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00"/>
        </w:tabs>
        <w:spacing/>
        <w:ind w:hanging="360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20"/>
        </w:tabs>
        <w:spacing/>
        <w:ind w:hanging="360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140"/>
        </w:tabs>
        <w:spacing/>
        <w:ind w:hanging="360" w:left="414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860"/>
        </w:tabs>
        <w:spacing/>
        <w:ind w:hanging="360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580"/>
        </w:tabs>
        <w:spacing/>
        <w:ind w:hanging="360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00"/>
        </w:tabs>
        <w:spacing/>
        <w:ind w:hanging="360" w:left="630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20"/>
        </w:tabs>
        <w:spacing/>
        <w:ind w:hanging="360" w:left="702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egacy w:legacy="true" w:legacyIndent="0" w:legacySpace="0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1155" w:left="2415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980"/>
        </w:tabs>
        <w:spacing/>
        <w:ind w:hanging="360" w:left="19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700"/>
        </w:tabs>
        <w:spacing/>
        <w:ind w:hanging="180" w:left="27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420"/>
        </w:tabs>
        <w:spacing/>
        <w:ind w:hanging="360" w:left="34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140"/>
        </w:tabs>
        <w:spacing/>
        <w:ind w:hanging="360" w:left="41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860"/>
        </w:tabs>
        <w:spacing/>
        <w:ind w:hanging="180" w:left="48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580"/>
        </w:tabs>
        <w:spacing/>
        <w:ind w:hanging="360" w:left="55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300"/>
        </w:tabs>
        <w:spacing/>
        <w:ind w:hanging="360" w:left="63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020"/>
        </w:tabs>
        <w:spacing/>
        <w:ind w:hanging="180" w:left="7020"/>
      </w:pPr>
      <w:rPr/>
      <w:start w:val="1"/>
      <w:suff w:val="tab"/>
    </w:lvl>
  </w:abstractNum>
  <w:abstractNum w:abstractNumId="7">
    <w:lvl w:ilvl="0">
      <w:isLgl w:val="false"/>
      <w:lvlJc w:val="left"/>
      <w:lvlText w:val=""/>
      <w:numFmt w:val="bullet"/>
      <w:pPr>
        <w:pBdr/>
        <w:tabs>
          <w:tab w:val="num" w:leader="none" w:pos="881"/>
        </w:tabs>
        <w:spacing/>
        <w:ind w:hanging="341" w:left="881"/>
      </w:pPr>
      <w:rPr>
        <w:rFonts w:ascii="Wingdings" w:hAnsi="Wingdings"/>
        <w:color w:val="000000"/>
        <w:sz w:val="16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526"/>
        </w:tabs>
        <w:spacing/>
        <w:ind w:hanging="360" w:left="1526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246"/>
        </w:tabs>
        <w:spacing/>
        <w:ind w:hanging="360" w:left="2246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966"/>
        </w:tabs>
        <w:spacing/>
        <w:ind w:hanging="360" w:left="2966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86"/>
        </w:tabs>
        <w:spacing/>
        <w:ind w:hanging="360" w:left="3686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406"/>
        </w:tabs>
        <w:spacing/>
        <w:ind w:hanging="360" w:left="4406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126"/>
        </w:tabs>
        <w:spacing/>
        <w:ind w:hanging="360" w:left="5126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846"/>
        </w:tabs>
        <w:spacing/>
        <w:ind w:hanging="360" w:left="5846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566"/>
        </w:tabs>
        <w:spacing/>
        <w:ind w:hanging="360" w:left="6566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1155" w:left="2415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980"/>
        </w:tabs>
        <w:spacing/>
        <w:ind w:hanging="360" w:left="19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700"/>
        </w:tabs>
        <w:spacing/>
        <w:ind w:hanging="180" w:left="27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420"/>
        </w:tabs>
        <w:spacing/>
        <w:ind w:hanging="360" w:left="34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140"/>
        </w:tabs>
        <w:spacing/>
        <w:ind w:hanging="360" w:left="41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860"/>
        </w:tabs>
        <w:spacing/>
        <w:ind w:hanging="180" w:left="48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580"/>
        </w:tabs>
        <w:spacing/>
        <w:ind w:hanging="360" w:left="55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300"/>
        </w:tabs>
        <w:spacing/>
        <w:ind w:hanging="360" w:left="63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020"/>
        </w:tabs>
        <w:spacing/>
        <w:ind w:hanging="180" w:left="702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color w:val="000000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tabs>
          <w:tab w:val="num" w:leader="none" w:pos="1440"/>
        </w:tabs>
        <w:spacing/>
        <w:ind w:hanging="380" w:left="1440"/>
      </w:pPr>
      <w:rPr/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00"/>
        </w:tabs>
        <w:spacing/>
        <w:ind w:hanging="360" w:left="7200"/>
      </w:pPr>
      <w:rPr>
        <w:rFonts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720" w:left="720"/>
      </w:pPr>
      <w:rPr/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4">
    <w:lvl w:ilvl="0">
      <w:isLgl w:val="false"/>
      <w:legacy w:legacy="true" w:legacyIndent="0" w:legacySpace="0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900"/>
        </w:tabs>
        <w:spacing/>
        <w:ind w:hanging="360" w:left="9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20"/>
        </w:tabs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40"/>
        </w:tabs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60"/>
        </w:tabs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780"/>
        </w:tabs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00"/>
        </w:tabs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20"/>
        </w:tabs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40"/>
        </w:tabs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60"/>
        </w:tabs>
        <w:spacing/>
        <w:ind w:hanging="180" w:left="666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55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>
        <w:rFonts w:cs="Times New Roman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1494"/>
        </w:tabs>
        <w:spacing/>
        <w:ind w:hanging="360" w:left="1494"/>
      </w:pPr>
      <w:rPr>
        <w:sz w:val="2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291"/>
        </w:tabs>
        <w:spacing/>
        <w:ind w:hanging="440" w:left="1291"/>
      </w:pPr>
      <w:rPr>
        <w:sz w:val="28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854"/>
        </w:tabs>
        <w:spacing/>
        <w:ind w:hanging="720" w:left="1854"/>
      </w:pPr>
      <w:rPr>
        <w:sz w:val="28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854"/>
        </w:tabs>
        <w:spacing/>
        <w:ind w:hanging="720" w:left="1854"/>
      </w:pPr>
      <w:rPr>
        <w:sz w:val="28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214"/>
        </w:tabs>
        <w:spacing/>
        <w:ind w:hanging="1080" w:left="2214"/>
      </w:pPr>
      <w:rPr>
        <w:sz w:val="28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2214"/>
        </w:tabs>
        <w:spacing/>
        <w:ind w:hanging="1080" w:left="2214"/>
      </w:pPr>
      <w:rPr>
        <w:sz w:val="28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2214"/>
        </w:tabs>
        <w:spacing/>
        <w:ind w:hanging="1080" w:left="2214"/>
      </w:pPr>
      <w:rPr>
        <w:sz w:val="28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574"/>
        </w:tabs>
        <w:spacing/>
        <w:ind w:hanging="1440" w:left="2574"/>
      </w:pPr>
      <w:rPr>
        <w:sz w:val="28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574"/>
        </w:tabs>
        <w:spacing/>
        <w:ind w:hanging="1440" w:left="2574"/>
      </w:pPr>
      <w:rPr>
        <w:sz w:val="28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720" w:left="720"/>
      </w:pPr>
      <w:rPr/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00"/>
        </w:tabs>
        <w:spacing/>
        <w:ind w:hanging="360" w:left="7200"/>
      </w:pPr>
      <w:rPr>
        <w:rFonts w:ascii="Wingdings" w:hAnsi="Wingdings"/>
      </w:rPr>
      <w:start w:val="1"/>
      <w:suff w:val="tab"/>
    </w:lvl>
  </w:abstractNum>
  <w:abstractNum w:abstractNumId="20">
    <w:lvl w:ilvl="0">
      <w:isLgl w:val="false"/>
      <w:legacy w:legacy="true" w:legacyIndent="0" w:legacySpace="0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color w:val="000000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color w:val="000000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1155" w:left="1875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5">
    <w:lvl w:ilvl="0">
      <w:isLgl w:val="false"/>
      <w:legacy w:legacy="true" w:legacyIndent="0" w:legacySpace="0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tabs>
          <w:tab w:val="num" w:leader="none" w:pos="928"/>
        </w:tabs>
        <w:spacing/>
        <w:ind w:hanging="360" w:left="928"/>
      </w:pPr>
      <w:rPr>
        <w:color w:val="000000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20"/>
        </w:tabs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40"/>
        </w:tabs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60"/>
        </w:tabs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780"/>
        </w:tabs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00"/>
        </w:tabs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20"/>
        </w:tabs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40"/>
        </w:tabs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60"/>
        </w:tabs>
        <w:spacing/>
        <w:ind w:hanging="180" w:left="6660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tabs>
          <w:tab w:val="num" w:leader="none" w:pos="987"/>
        </w:tabs>
        <w:spacing/>
        <w:ind w:hanging="420" w:left="987"/>
      </w:pPr>
      <w:rPr>
        <w:rFonts w:cs="Times New Roman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/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tabs>
          <w:tab w:val="num" w:leader="none" w:pos="1260"/>
        </w:tabs>
        <w:spacing/>
        <w:ind w:hanging="360" w:left="12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980"/>
        </w:tabs>
        <w:spacing/>
        <w:ind w:hanging="360" w:left="19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700"/>
        </w:tabs>
        <w:spacing/>
        <w:ind w:hanging="180" w:left="27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420"/>
        </w:tabs>
        <w:spacing/>
        <w:ind w:hanging="360" w:left="34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140"/>
        </w:tabs>
        <w:spacing/>
        <w:ind w:hanging="360" w:left="41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860"/>
        </w:tabs>
        <w:spacing/>
        <w:ind w:hanging="180" w:left="48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580"/>
        </w:tabs>
        <w:spacing/>
        <w:ind w:hanging="360" w:left="55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300"/>
        </w:tabs>
        <w:spacing/>
        <w:ind w:hanging="360" w:left="63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020"/>
        </w:tabs>
        <w:spacing/>
        <w:ind w:hanging="180" w:left="7020"/>
      </w:pPr>
      <w:rPr/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1155" w:left="2415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980"/>
        </w:tabs>
        <w:spacing/>
        <w:ind w:hanging="360" w:left="19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700"/>
        </w:tabs>
        <w:spacing/>
        <w:ind w:hanging="180" w:left="27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420"/>
        </w:tabs>
        <w:spacing/>
        <w:ind w:hanging="360" w:left="34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140"/>
        </w:tabs>
        <w:spacing/>
        <w:ind w:hanging="360" w:left="41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860"/>
        </w:tabs>
        <w:spacing/>
        <w:ind w:hanging="180" w:left="48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580"/>
        </w:tabs>
        <w:spacing/>
        <w:ind w:hanging="360" w:left="55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300"/>
        </w:tabs>
        <w:spacing/>
        <w:ind w:hanging="360" w:left="63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020"/>
        </w:tabs>
        <w:spacing/>
        <w:ind w:hanging="180" w:left="7020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tabs>
          <w:tab w:val="num" w:leader="none" w:pos="1698"/>
        </w:tabs>
        <w:spacing/>
        <w:ind w:hanging="990" w:left="169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24"/>
  </w:num>
  <w:num w:numId="2">
    <w:abstractNumId w:val="28"/>
  </w:num>
  <w:num w:numId="3">
    <w:abstractNumId w:val="2"/>
  </w:num>
  <w:num w:numId="4">
    <w:abstractNumId w:val="29"/>
  </w:num>
  <w:num w:numId="5">
    <w:abstractNumId w:val="6"/>
  </w:num>
  <w:num w:numId="6">
    <w:abstractNumId w:val="9"/>
  </w:num>
  <w:num w:numId="7">
    <w:abstractNumId w:val="0"/>
    <w:lvlOverride w:ilvl="0">
      <w:lvl w:ilvl="0">
        <w:isLgl w:val="false"/>
        <w:legacy w:legacy="true" w:legacyIndent="0" w:legacySpace="0"/>
        <w:lvlJc w:val="left"/>
        <w:lvlText w:val="-"/>
        <w:numFmt w:val="bullet"/>
        <w:pPr>
          <w:pBdr/>
          <w:spacing/>
          <w:ind w:hanging="750" w:left="750"/>
        </w:pPr>
        <w:rPr/>
        <w:start w:val="1"/>
        <w:suff w:val="tab"/>
      </w:lvl>
    </w:lvlOverride>
  </w:num>
  <w:num w:numId="8">
    <w:abstractNumId w:val="11"/>
  </w:num>
  <w:num w:numId="9">
    <w:abstractNumId w:val="19"/>
  </w:num>
  <w:num w:numId="10">
    <w:abstractNumId w:val="13"/>
  </w:num>
  <w:num w:numId="11">
    <w:abstractNumId w:val="8"/>
  </w:num>
  <w:num w:numId="12">
    <w:abstractNumId w:val="0"/>
    <w:lvlOverride w:ilvl="0">
      <w:lvl w:ilvl="0">
        <w:isLgl w:val="false"/>
        <w:legacy w:legacy="true" w:legacyIndent="0" w:legacySpace="0"/>
        <w:lvlJc w:val="left"/>
        <w:lvlText w:val="-"/>
        <w:numFmt w:val="bullet"/>
        <w:pPr>
          <w:pBdr/>
          <w:spacing/>
          <w:ind w:hanging="360" w:left="360"/>
        </w:pPr>
        <w:rPr/>
        <w:start w:val="16"/>
        <w:suff w:val="tab"/>
      </w:lvl>
    </w:lvlOverride>
  </w:num>
  <w:num w:numId="13">
    <w:abstractNumId w:val="14"/>
  </w:num>
  <w:num w:numId="14">
    <w:abstractNumId w:val="20"/>
  </w:num>
  <w:num w:numId="15">
    <w:abstractNumId w:val="1"/>
  </w:num>
  <w:num w:numId="16">
    <w:abstractNumId w:val="25"/>
  </w:num>
  <w:num w:numId="17">
    <w:abstractNumId w:val="5"/>
  </w:num>
  <w:num w:numId="18">
    <w:abstractNumId w:val="30"/>
  </w:num>
  <w:num w:numId="19">
    <w:abstractNumId w:val="15"/>
  </w:num>
  <w:num w:numId="20">
    <w:abstractNumId w:val="3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10"/>
  </w:num>
  <w:num w:numId="25">
    <w:abstractNumId w:val="0"/>
  </w:num>
  <w:num w:numId="26">
    <w:abstractNumId w:val="27"/>
  </w:num>
  <w:num w:numId="27">
    <w:abstractNumId w:val="23"/>
  </w:num>
  <w:num w:numId="28">
    <w:abstractNumId w:val="21"/>
  </w:num>
  <w:num w:numId="29">
    <w:abstractNumId w:val="7"/>
  </w:num>
  <w:num w:numId="30">
    <w:abstractNumId w:val="22"/>
  </w:num>
  <w:num w:numId="31">
    <w:abstractNumId w:val="26"/>
  </w:num>
  <w:num w:numId="32">
    <w:abstractNumId w:val="16"/>
  </w:num>
  <w:num w:numId="33">
    <w:abstractNumId w:val="26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55"/>
    <w:next w:val="755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55"/>
    <w:next w:val="755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55"/>
    <w:next w:val="75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55"/>
    <w:next w:val="755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55"/>
    <w:next w:val="75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55"/>
    <w:next w:val="755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55"/>
    <w:next w:val="75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55"/>
    <w:next w:val="75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55"/>
    <w:next w:val="75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55"/>
    <w:next w:val="755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55"/>
    <w:next w:val="75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55"/>
    <w:next w:val="75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55"/>
    <w:next w:val="75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5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55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755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755"/>
    <w:next w:val="75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5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5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18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19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19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19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19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19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19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196">
    <w:name w:val="toc 9"/>
    <w:basedOn w:val="755"/>
    <w:next w:val="755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55"/>
    <w:next w:val="755"/>
    <w:uiPriority w:val="99"/>
    <w:unhideWhenUsed/>
    <w:pPr>
      <w:pBdr/>
      <w:spacing w:after="0" w:afterAutospacing="0"/>
      <w:ind/>
    </w:pPr>
  </w:style>
  <w:style w:type="paragraph" w:styleId="755" w:default="1">
    <w:name w:val="Normal"/>
    <w:next w:val="755"/>
    <w:link w:val="755"/>
    <w:qFormat/>
    <w:pPr>
      <w:pBdr/>
      <w:spacing/>
      <w:ind/>
    </w:pPr>
    <w:rPr>
      <w:rFonts w:ascii="Times New Roman" w:hAnsi="Times New Roman" w:eastAsia="Times New Roman"/>
      <w:lang w:val="ru-RU" w:eastAsia="ru-RU" w:bidi="ar-SA"/>
    </w:rPr>
  </w:style>
  <w:style w:type="paragraph" w:styleId="756">
    <w:name w:val="Заголовок 1"/>
    <w:basedOn w:val="755"/>
    <w:next w:val="755"/>
    <w:link w:val="768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57">
    <w:name w:val="Заголовок 2"/>
    <w:basedOn w:val="755"/>
    <w:next w:val="755"/>
    <w:link w:val="769"/>
    <w:qFormat/>
    <w:pPr>
      <w:keepNext w:val="true"/>
      <w:pBdr/>
      <w:spacing/>
      <w:ind/>
      <w:jc w:val="right"/>
      <w:outlineLvl w:val="1"/>
    </w:pPr>
    <w:rPr>
      <w:b/>
      <w:sz w:val="24"/>
    </w:rPr>
  </w:style>
  <w:style w:type="paragraph" w:styleId="758">
    <w:name w:val="Заголовок 3"/>
    <w:basedOn w:val="755"/>
    <w:next w:val="755"/>
    <w:link w:val="770"/>
    <w:qFormat/>
    <w:pPr>
      <w:keepNext w:val="true"/>
      <w:pBdr/>
      <w:spacing w:after="60" w:before="240"/>
      <w:ind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759">
    <w:name w:val="Заголовок 4"/>
    <w:basedOn w:val="755"/>
    <w:next w:val="755"/>
    <w:link w:val="771"/>
    <w:qFormat/>
    <w:pPr>
      <w:keepNext w:val="true"/>
      <w:pBdr/>
      <w:spacing/>
      <w:ind w:right="-28"/>
      <w:outlineLvl w:val="3"/>
    </w:pPr>
    <w:rPr>
      <w:sz w:val="26"/>
    </w:rPr>
  </w:style>
  <w:style w:type="paragraph" w:styleId="760">
    <w:name w:val="Заголовок 5"/>
    <w:basedOn w:val="755"/>
    <w:next w:val="755"/>
    <w:link w:val="772"/>
    <w:qFormat/>
    <w:pPr>
      <w:keepNext w:val="true"/>
      <w:pBdr/>
      <w:spacing/>
      <w:ind/>
      <w:outlineLvl w:val="4"/>
    </w:pPr>
    <w:rPr>
      <w:sz w:val="24"/>
    </w:rPr>
  </w:style>
  <w:style w:type="paragraph" w:styleId="761">
    <w:name w:val="Заголовок 6"/>
    <w:basedOn w:val="755"/>
    <w:next w:val="755"/>
    <w:link w:val="773"/>
    <w:qFormat/>
    <w:pPr>
      <w:keepNext w:val="true"/>
      <w:pBdr/>
      <w:spacing/>
      <w:ind/>
      <w:jc w:val="both"/>
      <w:outlineLvl w:val="5"/>
    </w:pPr>
    <w:rPr>
      <w:sz w:val="28"/>
    </w:rPr>
  </w:style>
  <w:style w:type="paragraph" w:styleId="762">
    <w:name w:val="Заголовок 7"/>
    <w:basedOn w:val="755"/>
    <w:next w:val="755"/>
    <w:link w:val="774"/>
    <w:qFormat/>
    <w:pPr>
      <w:keepNext w:val="true"/>
      <w:pBdr/>
      <w:spacing/>
      <w:ind/>
      <w:jc w:val="center"/>
      <w:outlineLvl w:val="6"/>
    </w:pPr>
    <w:rPr>
      <w:b/>
      <w:sz w:val="24"/>
    </w:rPr>
  </w:style>
  <w:style w:type="paragraph" w:styleId="763">
    <w:name w:val="Заголовок 8"/>
    <w:basedOn w:val="755"/>
    <w:next w:val="755"/>
    <w:link w:val="775"/>
    <w:qFormat/>
    <w:pPr>
      <w:keepNext w:val="true"/>
      <w:pBdr/>
      <w:spacing/>
      <w:ind/>
      <w:jc w:val="both"/>
      <w:outlineLvl w:val="7"/>
    </w:pPr>
    <w:rPr>
      <w:sz w:val="24"/>
    </w:rPr>
  </w:style>
  <w:style w:type="paragraph" w:styleId="764">
    <w:name w:val="Заголовок 9"/>
    <w:basedOn w:val="755"/>
    <w:next w:val="755"/>
    <w:link w:val="776"/>
    <w:qFormat/>
    <w:pPr>
      <w:pBdr/>
      <w:spacing w:after="60" w:before="240"/>
      <w:ind/>
      <w:outlineLvl w:val="8"/>
    </w:pPr>
    <w:rPr>
      <w:rFonts w:ascii="Cambria" w:hAnsi="Cambria" w:eastAsia="Times New Roman" w:cs="Times New Roman"/>
      <w:sz w:val="22"/>
      <w:szCs w:val="22"/>
    </w:rPr>
  </w:style>
  <w:style w:type="character" w:styleId="765">
    <w:name w:val="Основной шрифт абзаца"/>
    <w:next w:val="765"/>
    <w:link w:val="755"/>
    <w:uiPriority w:val="1"/>
    <w:unhideWhenUsed/>
    <w:pPr>
      <w:pBdr/>
      <w:spacing/>
      <w:ind/>
    </w:pPr>
  </w:style>
  <w:style w:type="table" w:styleId="766">
    <w:name w:val="Обычная таблица"/>
    <w:next w:val="766"/>
    <w:link w:val="755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>
    <w:name w:val="Нет списка"/>
    <w:next w:val="767"/>
    <w:link w:val="755"/>
    <w:semiHidden/>
    <w:unhideWhenUsed/>
    <w:pPr>
      <w:pBdr/>
      <w:spacing/>
      <w:ind/>
    </w:pPr>
  </w:style>
  <w:style w:type="character" w:styleId="768">
    <w:name w:val="Заголовок 1 Знак"/>
    <w:next w:val="768"/>
    <w:link w:val="756"/>
    <w:uiPriority w:val="9"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769">
    <w:name w:val="Заголовок 2 Знак"/>
    <w:next w:val="769"/>
    <w:link w:val="757"/>
    <w:pPr>
      <w:pBdr/>
      <w:spacing/>
      <w:ind/>
    </w:pPr>
    <w:rPr>
      <w:rFonts w:ascii="Times New Roman" w:hAnsi="Times New Roman" w:eastAsia="Times New Roman"/>
      <w:b/>
      <w:sz w:val="24"/>
    </w:rPr>
  </w:style>
  <w:style w:type="character" w:styleId="770">
    <w:name w:val="Заголовок 3 Знак"/>
    <w:next w:val="770"/>
    <w:link w:val="758"/>
    <w:uiPriority w:val="9"/>
    <w:semiHidden/>
    <w:pPr>
      <w:pBdr/>
      <w:spacing/>
      <w:ind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771">
    <w:name w:val="Заголовок 4 Знак"/>
    <w:next w:val="771"/>
    <w:link w:val="759"/>
    <w:pPr>
      <w:pBdr/>
      <w:spacing/>
      <w:ind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772">
    <w:name w:val="Заголовок 5 Знак"/>
    <w:next w:val="772"/>
    <w:link w:val="760"/>
    <w:pPr>
      <w:pBdr/>
      <w:spacing/>
      <w:ind/>
    </w:pPr>
    <w:rPr>
      <w:rFonts w:ascii="Times New Roman" w:hAnsi="Times New Roman" w:eastAsia="Times New Roman"/>
      <w:sz w:val="24"/>
    </w:rPr>
  </w:style>
  <w:style w:type="character" w:styleId="773">
    <w:name w:val="Заголовок 6 Знак"/>
    <w:next w:val="773"/>
    <w:link w:val="761"/>
    <w:pPr>
      <w:pBdr/>
      <w:spacing/>
      <w:ind/>
    </w:pPr>
    <w:rPr>
      <w:rFonts w:ascii="Times New Roman" w:hAnsi="Times New Roman" w:eastAsia="Times New Roman"/>
      <w:sz w:val="28"/>
    </w:rPr>
  </w:style>
  <w:style w:type="character" w:styleId="774">
    <w:name w:val="Заголовок 7 Знак"/>
    <w:next w:val="774"/>
    <w:link w:val="762"/>
    <w:pPr>
      <w:pBdr/>
      <w:spacing/>
      <w:ind/>
    </w:pPr>
    <w:rPr>
      <w:rFonts w:ascii="Times New Roman" w:hAnsi="Times New Roman" w:eastAsia="Times New Roman"/>
      <w:b/>
      <w:sz w:val="24"/>
    </w:rPr>
  </w:style>
  <w:style w:type="character" w:styleId="775">
    <w:name w:val="Заголовок 8 Знак"/>
    <w:next w:val="775"/>
    <w:link w:val="763"/>
    <w:pPr>
      <w:pBdr/>
      <w:spacing/>
      <w:ind/>
    </w:pPr>
    <w:rPr>
      <w:rFonts w:ascii="Times New Roman" w:hAnsi="Times New Roman" w:eastAsia="Times New Roman"/>
      <w:sz w:val="24"/>
    </w:rPr>
  </w:style>
  <w:style w:type="character" w:styleId="776">
    <w:name w:val="Заголовок 9 Знак"/>
    <w:next w:val="776"/>
    <w:link w:val="764"/>
    <w:uiPriority w:val="9"/>
    <w:semiHidden/>
    <w:pPr>
      <w:pBdr/>
      <w:spacing/>
      <w:ind/>
    </w:pPr>
    <w:rPr>
      <w:rFonts w:ascii="Cambria" w:hAnsi="Cambria" w:eastAsia="Times New Roman" w:cs="Times New Roman"/>
      <w:sz w:val="22"/>
      <w:szCs w:val="22"/>
    </w:rPr>
  </w:style>
  <w:style w:type="paragraph" w:styleId="777">
    <w:name w:val="Основной текст"/>
    <w:basedOn w:val="755"/>
    <w:next w:val="777"/>
    <w:link w:val="778"/>
    <w:pPr>
      <w:pBdr/>
      <w:spacing/>
      <w:ind/>
      <w:jc w:val="both"/>
    </w:pPr>
    <w:rPr>
      <w:sz w:val="28"/>
    </w:rPr>
  </w:style>
  <w:style w:type="character" w:styleId="778">
    <w:name w:val="Основной текст Знак"/>
    <w:next w:val="778"/>
    <w:link w:val="777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79">
    <w:name w:val="Основной текст с отступом 2"/>
    <w:basedOn w:val="755"/>
    <w:next w:val="779"/>
    <w:link w:val="780"/>
    <w:pPr>
      <w:pBdr/>
      <w:spacing w:line="360" w:lineRule="auto"/>
      <w:ind w:firstLine="720"/>
      <w:jc w:val="both"/>
    </w:pPr>
    <w:rPr>
      <w:sz w:val="28"/>
    </w:rPr>
  </w:style>
  <w:style w:type="character" w:styleId="780">
    <w:name w:val="Основной текст с отступом 2 Знак"/>
    <w:next w:val="780"/>
    <w:link w:val="779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81">
    <w:name w:val="Основной текст с отступом 3"/>
    <w:basedOn w:val="755"/>
    <w:next w:val="781"/>
    <w:link w:val="782"/>
    <w:pPr>
      <w:pBdr/>
      <w:spacing w:line="360" w:lineRule="auto"/>
      <w:ind w:firstLine="720"/>
    </w:pPr>
    <w:rPr>
      <w:sz w:val="28"/>
    </w:rPr>
  </w:style>
  <w:style w:type="character" w:styleId="782">
    <w:name w:val="Основной текст с отступом 3 Знак"/>
    <w:next w:val="782"/>
    <w:link w:val="781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83">
    <w:name w:val="Текст выноски"/>
    <w:basedOn w:val="755"/>
    <w:next w:val="783"/>
    <w:link w:val="784"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84">
    <w:name w:val="Текст выноски Знак"/>
    <w:next w:val="784"/>
    <w:link w:val="783"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785">
    <w:name w:val="Абзац списка"/>
    <w:basedOn w:val="755"/>
    <w:next w:val="785"/>
    <w:link w:val="755"/>
    <w:uiPriority w:val="34"/>
    <w:qFormat/>
    <w:pPr>
      <w:pBdr/>
      <w:spacing/>
      <w:ind w:left="720"/>
      <w:contextualSpacing w:val="true"/>
    </w:pPr>
  </w:style>
  <w:style w:type="paragraph" w:styleId="786">
    <w:name w:val="Заголовок"/>
    <w:basedOn w:val="755"/>
    <w:next w:val="786"/>
    <w:link w:val="787"/>
    <w:qFormat/>
    <w:pPr>
      <w:pBdr/>
      <w:spacing/>
      <w:ind/>
      <w:jc w:val="center"/>
    </w:pPr>
    <w:rPr>
      <w:b/>
      <w:bCs/>
      <w:sz w:val="28"/>
      <w:szCs w:val="24"/>
    </w:rPr>
  </w:style>
  <w:style w:type="character" w:styleId="787">
    <w:name w:val="Заголовок Знак"/>
    <w:next w:val="787"/>
    <w:link w:val="786"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788">
    <w:name w:val="Основной текст 3"/>
    <w:basedOn w:val="755"/>
    <w:next w:val="788"/>
    <w:link w:val="789"/>
    <w:unhideWhenUsed/>
    <w:pPr>
      <w:pBdr/>
      <w:spacing w:after="120"/>
      <w:ind/>
    </w:pPr>
    <w:rPr>
      <w:sz w:val="16"/>
      <w:szCs w:val="16"/>
    </w:rPr>
  </w:style>
  <w:style w:type="character" w:styleId="789">
    <w:name w:val="Основной текст 3 Знак"/>
    <w:next w:val="789"/>
    <w:link w:val="788"/>
    <w:uiPriority w:val="99"/>
    <w:semiHidden/>
    <w:pPr>
      <w:pBdr/>
      <w:spacing/>
      <w:ind/>
    </w:pPr>
    <w:rPr>
      <w:rFonts w:ascii="Times New Roman" w:hAnsi="Times New Roman" w:eastAsia="Times New Roman"/>
      <w:sz w:val="16"/>
      <w:szCs w:val="16"/>
    </w:rPr>
  </w:style>
  <w:style w:type="paragraph" w:styleId="790">
    <w:name w:val="Цитата"/>
    <w:basedOn w:val="755"/>
    <w:next w:val="790"/>
    <w:link w:val="755"/>
    <w:pPr>
      <w:pBdr/>
      <w:spacing/>
      <w:ind w:right="-624" w:left="-567"/>
      <w:jc w:val="center"/>
    </w:pPr>
    <w:rPr>
      <w:b/>
      <w:bCs/>
      <w:sz w:val="28"/>
      <w:szCs w:val="24"/>
    </w:rPr>
  </w:style>
  <w:style w:type="paragraph" w:styleId="791">
    <w:name w:val=" Знак"/>
    <w:basedOn w:val="755"/>
    <w:next w:val="791"/>
    <w:link w:val="755"/>
    <w:pPr>
      <w:pBdr/>
      <w:spacing/>
      <w:ind/>
    </w:pPr>
    <w:rPr>
      <w:rFonts w:ascii="Verdana" w:hAnsi="Verdana" w:cs="Verdana"/>
      <w:lang w:val="en-US" w:eastAsia="en-US"/>
    </w:rPr>
  </w:style>
  <w:style w:type="paragraph" w:styleId="792">
    <w:name w:val="Основной текст с отступом"/>
    <w:basedOn w:val="755"/>
    <w:next w:val="792"/>
    <w:link w:val="793"/>
    <w:unhideWhenUsed/>
    <w:pPr>
      <w:pBdr/>
      <w:spacing w:after="120"/>
      <w:ind w:left="283"/>
    </w:pPr>
  </w:style>
  <w:style w:type="character" w:styleId="793">
    <w:name w:val="Основной текст с отступом Знак"/>
    <w:next w:val="793"/>
    <w:link w:val="792"/>
    <w:uiPriority w:val="99"/>
    <w:semiHidden/>
    <w:pPr>
      <w:pBdr/>
      <w:spacing/>
      <w:ind/>
    </w:pPr>
    <w:rPr>
      <w:rFonts w:ascii="Times New Roman" w:hAnsi="Times New Roman" w:eastAsia="Times New Roman"/>
    </w:rPr>
  </w:style>
  <w:style w:type="paragraph" w:styleId="794">
    <w:name w:val="Основной текст 2"/>
    <w:basedOn w:val="755"/>
    <w:next w:val="794"/>
    <w:link w:val="795"/>
    <w:unhideWhenUsed/>
    <w:pPr>
      <w:pBdr/>
      <w:spacing w:after="120" w:line="480" w:lineRule="auto"/>
      <w:ind/>
    </w:pPr>
  </w:style>
  <w:style w:type="character" w:styleId="795">
    <w:name w:val="Основной текст 2 Знак"/>
    <w:next w:val="795"/>
    <w:link w:val="794"/>
    <w:uiPriority w:val="99"/>
    <w:semiHidden/>
    <w:pPr>
      <w:pBdr/>
      <w:spacing/>
      <w:ind/>
    </w:pPr>
    <w:rPr>
      <w:rFonts w:ascii="Times New Roman" w:hAnsi="Times New Roman" w:eastAsia="Times New Roman"/>
    </w:rPr>
  </w:style>
  <w:style w:type="paragraph" w:styleId="796">
    <w:name w:val="Верхний колонтитул"/>
    <w:basedOn w:val="755"/>
    <w:next w:val="796"/>
    <w:link w:val="797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797">
    <w:name w:val="Верхний колонтитул Знак"/>
    <w:next w:val="797"/>
    <w:link w:val="796"/>
    <w:pPr>
      <w:pBdr/>
      <w:spacing/>
      <w:ind/>
    </w:pPr>
    <w:rPr>
      <w:rFonts w:ascii="Times New Roman" w:hAnsi="Times New Roman" w:eastAsia="Times New Roman"/>
    </w:rPr>
  </w:style>
  <w:style w:type="character" w:styleId="798">
    <w:name w:val="Номер страницы"/>
    <w:basedOn w:val="765"/>
    <w:next w:val="798"/>
    <w:link w:val="755"/>
    <w:pPr>
      <w:pBdr/>
      <w:spacing/>
      <w:ind/>
    </w:pPr>
  </w:style>
  <w:style w:type="paragraph" w:styleId="799">
    <w:name w:val="Нижний колонтитул"/>
    <w:basedOn w:val="755"/>
    <w:next w:val="799"/>
    <w:link w:val="800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800">
    <w:name w:val="Нижний колонтитул Знак"/>
    <w:next w:val="800"/>
    <w:link w:val="799"/>
    <w:pPr>
      <w:pBdr/>
      <w:spacing/>
      <w:ind/>
    </w:pPr>
    <w:rPr>
      <w:rFonts w:ascii="Times New Roman" w:hAnsi="Times New Roman" w:eastAsia="Times New Roman"/>
    </w:rPr>
  </w:style>
  <w:style w:type="paragraph" w:styleId="801">
    <w:name w:val="Подзаголовок"/>
    <w:basedOn w:val="755"/>
    <w:next w:val="801"/>
    <w:link w:val="802"/>
    <w:qFormat/>
    <w:pPr>
      <w:pBdr/>
      <w:spacing/>
      <w:ind/>
      <w:jc w:val="center"/>
    </w:pPr>
    <w:rPr>
      <w:b/>
      <w:sz w:val="28"/>
    </w:rPr>
  </w:style>
  <w:style w:type="character" w:styleId="802">
    <w:name w:val="Подзаголовок Знак"/>
    <w:next w:val="802"/>
    <w:link w:val="801"/>
    <w:pPr>
      <w:pBdr/>
      <w:spacing/>
      <w:ind/>
    </w:pPr>
    <w:rPr>
      <w:rFonts w:ascii="Times New Roman" w:hAnsi="Times New Roman" w:eastAsia="Times New Roman"/>
      <w:b/>
      <w:sz w:val="28"/>
    </w:rPr>
  </w:style>
  <w:style w:type="paragraph" w:styleId="803">
    <w:name w:val="Обычный1"/>
    <w:next w:val="803"/>
    <w:link w:val="755"/>
    <w:pPr>
      <w:pBdr/>
      <w:spacing/>
      <w:ind/>
    </w:pPr>
    <w:rPr>
      <w:rFonts w:ascii="Times New Roman" w:hAnsi="Times New Roman" w:eastAsia="Times New Roman"/>
      <w:sz w:val="28"/>
      <w:lang w:val="ru-RU" w:eastAsia="ru-RU" w:bidi="ar-SA"/>
    </w:rPr>
  </w:style>
  <w:style w:type="paragraph" w:styleId="804">
    <w:name w:val="FR1"/>
    <w:next w:val="804"/>
    <w:link w:val="755"/>
    <w:pPr>
      <w:widowControl w:val="false"/>
      <w:pBdr/>
      <w:spacing w:before="40"/>
      <w:ind/>
      <w:jc w:val="both"/>
    </w:pPr>
    <w:rPr>
      <w:rFonts w:ascii="Times New Roman" w:hAnsi="Times New Roman" w:eastAsia="Times New Roman"/>
      <w:b/>
      <w:bCs/>
      <w:sz w:val="18"/>
      <w:szCs w:val="18"/>
      <w:lang w:val="ru-RU" w:eastAsia="ru-RU" w:bidi="ar-SA"/>
    </w:rPr>
  </w:style>
  <w:style w:type="paragraph" w:styleId="805">
    <w:name w:val="FR2"/>
    <w:next w:val="805"/>
    <w:link w:val="755"/>
    <w:pPr>
      <w:widowControl w:val="false"/>
      <w:pBdr/>
      <w:spacing/>
      <w:ind/>
      <w:jc w:val="center"/>
    </w:pPr>
    <w:rPr>
      <w:rFonts w:ascii="Arial" w:hAnsi="Arial" w:eastAsia="Times New Roman" w:cs="Arial"/>
      <w:sz w:val="16"/>
      <w:szCs w:val="16"/>
      <w:lang w:val="ru-RU" w:eastAsia="ru-RU" w:bidi="ar-SA"/>
    </w:rPr>
  </w:style>
  <w:style w:type="paragraph" w:styleId="806">
    <w:name w:val="Название объекта"/>
    <w:basedOn w:val="755"/>
    <w:next w:val="755"/>
    <w:link w:val="755"/>
    <w:qFormat/>
    <w:pPr>
      <w:widowControl w:val="false"/>
      <w:pBdr/>
      <w:spacing w:before="700"/>
      <w:ind/>
      <w:jc w:val="center"/>
    </w:pPr>
    <w:rPr>
      <w:b/>
      <w:sz w:val="28"/>
    </w:rPr>
  </w:style>
  <w:style w:type="paragraph" w:styleId="807">
    <w:name w:val=" Знак Знак Знак Знак Знак Знак Знак"/>
    <w:basedOn w:val="755"/>
    <w:next w:val="807"/>
    <w:link w:val="755"/>
    <w:pPr>
      <w:pBdr/>
      <w:spacing w:after="100" w:afterAutospacing="1" w:before="100" w:beforeAutospacing="1"/>
      <w:ind/>
    </w:pPr>
    <w:rPr>
      <w:rFonts w:ascii="Tahoma" w:hAnsi="Tahoma" w:cs="Tahoma"/>
      <w:lang w:val="en-US" w:eastAsia="en-US"/>
    </w:rPr>
  </w:style>
  <w:style w:type="paragraph" w:styleId="808">
    <w:name w:val="заголовок 3"/>
    <w:basedOn w:val="755"/>
    <w:next w:val="755"/>
    <w:link w:val="755"/>
    <w:pPr>
      <w:keepNext w:val="true"/>
      <w:pBdr/>
      <w:spacing/>
      <w:ind/>
      <w:jc w:val="center"/>
      <w:outlineLvl w:val="2"/>
    </w:pPr>
    <w:rPr>
      <w:rFonts w:ascii="Arial" w:hAnsi="Arial" w:cs="Arial"/>
      <w:b/>
      <w:bCs/>
      <w:szCs w:val="24"/>
    </w:rPr>
  </w:style>
  <w:style w:type="paragraph" w:styleId="809">
    <w:name w:val=" Знак Знак1 Знак"/>
    <w:basedOn w:val="755"/>
    <w:next w:val="809"/>
    <w:link w:val="755"/>
    <w:pPr>
      <w:widowControl w:val="false"/>
      <w:pBdr/>
      <w:spacing w:after="160" w:line="240" w:lineRule="exact"/>
      <w:ind/>
      <w:jc w:val="right"/>
    </w:pPr>
    <w:rPr>
      <w:lang w:val="en-GB" w:eastAsia="en-US"/>
    </w:rPr>
  </w:style>
  <w:style w:type="paragraph" w:styleId="810">
    <w:name w:val="Обычный (веб)"/>
    <w:basedOn w:val="755"/>
    <w:next w:val="810"/>
    <w:link w:val="755"/>
    <w:uiPriority w:val="99"/>
    <w:semiHidden/>
    <w:unhideWhenUsed/>
    <w:pPr>
      <w:pBdr/>
      <w:spacing w:after="100" w:afterAutospacing="1" w:before="100" w:beforeAutospacing="1"/>
      <w:ind/>
    </w:pPr>
    <w:rPr>
      <w:sz w:val="24"/>
      <w:szCs w:val="24"/>
    </w:rPr>
  </w:style>
  <w:style w:type="paragraph" w:styleId="811">
    <w:name w:val="Без интервала"/>
    <w:next w:val="811"/>
    <w:link w:val="755"/>
    <w:uiPriority w:val="99"/>
    <w:qFormat/>
    <w:pPr>
      <w:pBdr/>
      <w:spacing/>
      <w:ind/>
    </w:pPr>
    <w:rPr>
      <w:sz w:val="22"/>
      <w:szCs w:val="22"/>
      <w:lang w:val="ru-RU" w:eastAsia="en-US" w:bidi="ar-SA"/>
    </w:rPr>
  </w:style>
  <w:style w:type="table" w:styleId="812">
    <w:name w:val="Сетка таблицы"/>
    <w:basedOn w:val="766"/>
    <w:next w:val="812"/>
    <w:link w:val="755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3">
    <w:name w:val="Знак Знак9"/>
    <w:next w:val="813"/>
    <w:link w:val="755"/>
    <w:pPr>
      <w:pBdr/>
      <w:spacing/>
      <w:ind/>
    </w:pPr>
    <w:rPr>
      <w:sz w:val="28"/>
      <w:lang w:val="ru-RU" w:eastAsia="ru-RU" w:bidi="ar-SA"/>
    </w:rPr>
  </w:style>
  <w:style w:type="paragraph" w:styleId="814">
    <w:name w:val="Нормальный"/>
    <w:next w:val="814"/>
    <w:link w:val="755"/>
    <w:pPr>
      <w:pBdr/>
      <w:spacing/>
      <w:ind/>
    </w:pPr>
    <w:rPr>
      <w:rFonts w:ascii="Times New Roman" w:hAnsi="Times New Roman" w:eastAsia="Times New Roman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днс</dc:creator>
  <cp:revision>89</cp:revision>
  <dcterms:created xsi:type="dcterms:W3CDTF">2019-03-06T07:54:00Z</dcterms:created>
  <dcterms:modified xsi:type="dcterms:W3CDTF">2026-03-18T07:04:12Z</dcterms:modified>
  <cp:version>1048576</cp:version>
</cp:coreProperties>
</file>